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306A" w:rsidRPr="004E525E" w:rsidRDefault="00542DC0" w:rsidP="00291CCF">
      <w:pPr>
        <w:pStyle w:val="CRCoverPage"/>
        <w:tabs>
          <w:tab w:val="right" w:pos="9639"/>
        </w:tabs>
        <w:spacing w:after="0"/>
        <w:jc w:val="both"/>
        <w:rPr>
          <w:rFonts w:eastAsiaTheme="minorEastAsia"/>
          <w:b/>
          <w:sz w:val="22"/>
          <w:szCs w:val="22"/>
          <w:lang w:eastAsia="zh-CN"/>
        </w:rPr>
      </w:pPr>
      <w:bookmarkStart w:id="0" w:name="OLE_LINK3"/>
      <w:r w:rsidRPr="006E2006">
        <w:rPr>
          <w:b/>
          <w:sz w:val="22"/>
          <w:szCs w:val="22"/>
        </w:rPr>
        <w:t>3GPP TSG RAN WG1 Meeting #</w:t>
      </w:r>
      <w:r w:rsidR="00390244" w:rsidRPr="006E2006">
        <w:rPr>
          <w:b/>
          <w:sz w:val="22"/>
          <w:szCs w:val="22"/>
        </w:rPr>
        <w:t>8</w:t>
      </w:r>
      <w:r w:rsidR="00393E71">
        <w:rPr>
          <w:rFonts w:eastAsiaTheme="minorEastAsia" w:hint="eastAsia"/>
          <w:b/>
          <w:sz w:val="22"/>
          <w:szCs w:val="22"/>
          <w:lang w:eastAsia="zh-CN"/>
        </w:rPr>
        <w:t>7</w:t>
      </w:r>
      <w:r w:rsidRPr="006E2006">
        <w:rPr>
          <w:b/>
          <w:sz w:val="22"/>
          <w:szCs w:val="22"/>
        </w:rPr>
        <w:tab/>
      </w:r>
      <w:r w:rsidR="00937874" w:rsidRPr="006E2006">
        <w:rPr>
          <w:rFonts w:eastAsia="simsun"/>
          <w:b/>
          <w:sz w:val="22"/>
          <w:szCs w:val="22"/>
          <w:lang w:eastAsia="zh-CN"/>
        </w:rPr>
        <w:t xml:space="preserve"> </w:t>
      </w:r>
      <w:r w:rsidR="00402BF4" w:rsidRPr="00402BF4">
        <w:rPr>
          <w:rFonts w:eastAsia="simsun"/>
          <w:b/>
          <w:sz w:val="22"/>
          <w:szCs w:val="22"/>
          <w:lang w:eastAsia="zh-CN"/>
        </w:rPr>
        <w:t>R1-1611291</w:t>
      </w:r>
    </w:p>
    <w:p w:rsidR="00291CCF" w:rsidRPr="006E2006" w:rsidRDefault="00393E71" w:rsidP="00291CCF">
      <w:pPr>
        <w:pStyle w:val="CRCoverPage"/>
        <w:tabs>
          <w:tab w:val="right" w:pos="9639"/>
        </w:tabs>
        <w:spacing w:after="0"/>
        <w:jc w:val="both"/>
        <w:rPr>
          <w:b/>
          <w:sz w:val="22"/>
          <w:szCs w:val="22"/>
        </w:rPr>
      </w:pPr>
      <w:r w:rsidRPr="00393E71">
        <w:rPr>
          <w:rFonts w:hint="eastAsia"/>
          <w:b/>
          <w:sz w:val="22"/>
          <w:szCs w:val="22"/>
        </w:rPr>
        <w:t>Reno</w:t>
      </w:r>
      <w:r w:rsidRPr="00393E71">
        <w:rPr>
          <w:b/>
          <w:sz w:val="22"/>
          <w:szCs w:val="22"/>
        </w:rPr>
        <w:t xml:space="preserve">, </w:t>
      </w:r>
      <w:r w:rsidRPr="00393E71">
        <w:rPr>
          <w:rFonts w:hint="eastAsia"/>
          <w:b/>
          <w:sz w:val="22"/>
          <w:szCs w:val="22"/>
        </w:rPr>
        <w:t>USA</w:t>
      </w:r>
      <w:r w:rsidRPr="00393E71">
        <w:rPr>
          <w:b/>
          <w:sz w:val="22"/>
          <w:szCs w:val="22"/>
        </w:rPr>
        <w:t xml:space="preserve"> </w:t>
      </w:r>
      <w:r w:rsidRPr="00393E71">
        <w:rPr>
          <w:rFonts w:hint="eastAsia"/>
          <w:b/>
          <w:sz w:val="22"/>
          <w:szCs w:val="22"/>
        </w:rPr>
        <w:t>14</w:t>
      </w:r>
      <w:r w:rsidRPr="00393E71">
        <w:rPr>
          <w:rFonts w:hint="eastAsia"/>
          <w:b/>
          <w:sz w:val="24"/>
          <w:szCs w:val="24"/>
          <w:vertAlign w:val="superscript"/>
        </w:rPr>
        <w:t>th</w:t>
      </w:r>
      <w:r w:rsidRPr="00393E71">
        <w:rPr>
          <w:rFonts w:hint="eastAsia"/>
          <w:b/>
          <w:sz w:val="24"/>
          <w:szCs w:val="24"/>
        </w:rPr>
        <w:t xml:space="preserve"> </w:t>
      </w:r>
      <w:r w:rsidRPr="00393E71">
        <w:rPr>
          <w:b/>
          <w:sz w:val="22"/>
          <w:szCs w:val="22"/>
        </w:rPr>
        <w:t xml:space="preserve">- </w:t>
      </w:r>
      <w:r w:rsidRPr="00393E71">
        <w:rPr>
          <w:rFonts w:hint="eastAsia"/>
          <w:b/>
          <w:sz w:val="22"/>
          <w:szCs w:val="22"/>
        </w:rPr>
        <w:t>18</w:t>
      </w:r>
      <w:r w:rsidRPr="00393E71">
        <w:rPr>
          <w:b/>
          <w:sz w:val="24"/>
          <w:szCs w:val="24"/>
          <w:vertAlign w:val="superscript"/>
        </w:rPr>
        <w:t>th</w:t>
      </w:r>
      <w:r w:rsidRPr="00393E71">
        <w:rPr>
          <w:b/>
          <w:sz w:val="22"/>
          <w:szCs w:val="22"/>
        </w:rPr>
        <w:t xml:space="preserve"> </w:t>
      </w:r>
      <w:r w:rsidRPr="00393E71">
        <w:rPr>
          <w:rFonts w:hint="eastAsia"/>
          <w:b/>
          <w:sz w:val="22"/>
          <w:szCs w:val="22"/>
        </w:rPr>
        <w:t>November</w:t>
      </w:r>
      <w:r w:rsidRPr="00393E71">
        <w:rPr>
          <w:b/>
          <w:sz w:val="22"/>
          <w:szCs w:val="22"/>
        </w:rPr>
        <w:t xml:space="preserve"> 2016</w:t>
      </w:r>
      <w:r w:rsidR="00A303AF" w:rsidRPr="00A303AF">
        <w:rPr>
          <w:b/>
          <w:sz w:val="22"/>
          <w:szCs w:val="22"/>
        </w:rPr>
        <w:t xml:space="preserve"> </w:t>
      </w:r>
    </w:p>
    <w:p w:rsidR="006F2623" w:rsidRPr="006E2006" w:rsidRDefault="006F2623" w:rsidP="006F2623">
      <w:pPr>
        <w:pStyle w:val="CRCoverPage"/>
        <w:spacing w:after="0"/>
        <w:ind w:left="1656" w:hangingChars="750" w:hanging="1656"/>
        <w:jc w:val="both"/>
        <w:rPr>
          <w:rFonts w:eastAsia="simsun"/>
          <w:b/>
          <w:sz w:val="22"/>
          <w:szCs w:val="22"/>
          <w:lang w:eastAsia="zh-CN"/>
        </w:rPr>
      </w:pPr>
    </w:p>
    <w:p w:rsidR="006F2623" w:rsidRPr="00BA59EF" w:rsidRDefault="006F2623" w:rsidP="005F16A1">
      <w:pPr>
        <w:pStyle w:val="CRCoverPage"/>
        <w:spacing w:after="0"/>
        <w:ind w:left="1619" w:hangingChars="750" w:hanging="1619"/>
        <w:jc w:val="both"/>
        <w:rPr>
          <w:rFonts w:eastAsiaTheme="minorEastAsia"/>
          <w:b/>
          <w:sz w:val="22"/>
          <w:szCs w:val="22"/>
          <w:lang w:eastAsia="zh-CN"/>
        </w:rPr>
      </w:pPr>
      <w:r w:rsidRPr="006E2006">
        <w:rPr>
          <w:b/>
          <w:sz w:val="22"/>
          <w:szCs w:val="22"/>
        </w:rPr>
        <w:t>Agenda Item:</w:t>
      </w:r>
      <w:r w:rsidRPr="006E2006">
        <w:rPr>
          <w:b/>
          <w:sz w:val="22"/>
          <w:szCs w:val="22"/>
        </w:rPr>
        <w:tab/>
      </w:r>
      <w:r w:rsidR="00EF5721" w:rsidRPr="006E2006">
        <w:rPr>
          <w:rFonts w:eastAsia="simsun"/>
          <w:b/>
          <w:sz w:val="22"/>
          <w:szCs w:val="22"/>
          <w:lang w:eastAsia="zh-CN"/>
        </w:rPr>
        <w:t xml:space="preserve"> </w:t>
      </w:r>
      <w:r w:rsidR="00F61433">
        <w:rPr>
          <w:rFonts w:eastAsiaTheme="minorEastAsia" w:hint="eastAsia"/>
          <w:b/>
          <w:sz w:val="22"/>
          <w:szCs w:val="22"/>
          <w:lang w:eastAsia="zh-CN"/>
        </w:rPr>
        <w:t>7</w:t>
      </w:r>
      <w:r w:rsidR="008B11DA" w:rsidRPr="006E2006">
        <w:rPr>
          <w:rFonts w:eastAsia="simsun"/>
          <w:b/>
          <w:sz w:val="22"/>
          <w:szCs w:val="22"/>
          <w:lang w:eastAsia="zh-CN"/>
        </w:rPr>
        <w:t>.1.</w:t>
      </w:r>
      <w:r w:rsidR="00F61433">
        <w:rPr>
          <w:rFonts w:eastAsiaTheme="minorEastAsia" w:hint="eastAsia"/>
          <w:b/>
          <w:sz w:val="22"/>
          <w:szCs w:val="22"/>
          <w:lang w:eastAsia="zh-CN"/>
        </w:rPr>
        <w:t>4</w:t>
      </w:r>
      <w:r w:rsidR="00BA59EF">
        <w:rPr>
          <w:rFonts w:eastAsiaTheme="minorEastAsia" w:hint="eastAsia"/>
          <w:b/>
          <w:sz w:val="22"/>
          <w:szCs w:val="22"/>
          <w:lang w:eastAsia="zh-CN"/>
        </w:rPr>
        <w:t>.2</w:t>
      </w:r>
    </w:p>
    <w:p w:rsidR="00416950" w:rsidRPr="006E2006" w:rsidRDefault="007B5991">
      <w:pPr>
        <w:pStyle w:val="CRCoverPage"/>
        <w:spacing w:after="0"/>
        <w:jc w:val="both"/>
        <w:rPr>
          <w:sz w:val="22"/>
          <w:szCs w:val="22"/>
        </w:rPr>
      </w:pPr>
      <w:r w:rsidRPr="006E2006">
        <w:rPr>
          <w:b/>
          <w:sz w:val="22"/>
          <w:szCs w:val="22"/>
        </w:rPr>
        <w:t xml:space="preserve">Source: </w:t>
      </w:r>
      <w:r w:rsidRPr="006E2006">
        <w:rPr>
          <w:b/>
          <w:sz w:val="22"/>
          <w:szCs w:val="22"/>
        </w:rPr>
        <w:tab/>
      </w:r>
      <w:r w:rsidR="006F2623" w:rsidRPr="006E2006">
        <w:rPr>
          <w:rFonts w:eastAsia="simsun"/>
          <w:b/>
          <w:sz w:val="22"/>
          <w:szCs w:val="22"/>
          <w:lang w:eastAsia="zh-CN"/>
        </w:rPr>
        <w:t xml:space="preserve">           </w:t>
      </w:r>
      <w:r w:rsidR="00EF5721" w:rsidRPr="006E2006">
        <w:rPr>
          <w:rFonts w:eastAsia="simsun"/>
          <w:b/>
          <w:sz w:val="22"/>
          <w:szCs w:val="22"/>
          <w:lang w:eastAsia="zh-CN"/>
        </w:rPr>
        <w:t xml:space="preserve"> </w:t>
      </w:r>
      <w:r w:rsidR="000472D2" w:rsidRPr="00DC6C5D">
        <w:rPr>
          <w:rFonts w:eastAsia="simsun"/>
          <w:b/>
          <w:noProof/>
          <w:sz w:val="22"/>
          <w:szCs w:val="22"/>
          <w:lang w:eastAsia="zh-CN"/>
        </w:rPr>
        <w:t>ZTE</w:t>
      </w:r>
    </w:p>
    <w:p w:rsidR="008B11DA" w:rsidRPr="006E2006" w:rsidRDefault="007B5991" w:rsidP="008B11DA">
      <w:pPr>
        <w:pStyle w:val="CRCoverPage"/>
        <w:spacing w:after="0"/>
        <w:jc w:val="both"/>
        <w:rPr>
          <w:b/>
          <w:sz w:val="22"/>
          <w:szCs w:val="22"/>
        </w:rPr>
      </w:pPr>
      <w:r w:rsidRPr="006E2006">
        <w:rPr>
          <w:b/>
          <w:sz w:val="22"/>
          <w:szCs w:val="22"/>
        </w:rPr>
        <w:t>Title:</w:t>
      </w:r>
      <w:r w:rsidRPr="006E2006">
        <w:rPr>
          <w:b/>
          <w:sz w:val="22"/>
          <w:szCs w:val="22"/>
        </w:rPr>
        <w:tab/>
      </w:r>
      <w:r w:rsidR="00EF5721" w:rsidRPr="006E2006">
        <w:rPr>
          <w:b/>
          <w:sz w:val="22"/>
          <w:szCs w:val="22"/>
        </w:rPr>
        <w:t xml:space="preserve"> </w:t>
      </w:r>
      <w:r w:rsidR="005E4866" w:rsidRPr="006E2006">
        <w:rPr>
          <w:b/>
          <w:sz w:val="22"/>
          <w:szCs w:val="22"/>
        </w:rPr>
        <w:t xml:space="preserve">           </w:t>
      </w:r>
      <w:r w:rsidR="002D0212" w:rsidRPr="002D0212">
        <w:rPr>
          <w:b/>
          <w:sz w:val="22"/>
          <w:szCs w:val="22"/>
        </w:rPr>
        <w:t>NR UL control channel structure</w:t>
      </w:r>
      <w:r w:rsidR="005E4866" w:rsidRPr="006E2006">
        <w:rPr>
          <w:b/>
          <w:sz w:val="22"/>
          <w:szCs w:val="22"/>
        </w:rPr>
        <w:t xml:space="preserve"> </w:t>
      </w:r>
    </w:p>
    <w:p w:rsidR="000403BA" w:rsidRPr="006E2006" w:rsidRDefault="005E4866">
      <w:pPr>
        <w:rPr>
          <w:b/>
          <w:sz w:val="22"/>
          <w:szCs w:val="22"/>
        </w:rPr>
      </w:pPr>
      <w:r w:rsidRPr="006E2006">
        <w:rPr>
          <w:rFonts w:ascii="Arial" w:eastAsia="Batang" w:hAnsi="Arial"/>
          <w:b/>
          <w:sz w:val="22"/>
          <w:szCs w:val="22"/>
          <w:lang w:eastAsia="en-US"/>
        </w:rPr>
        <w:t>Document for:   Discussion and Decision</w:t>
      </w:r>
      <w:bookmarkEnd w:id="0"/>
    </w:p>
    <w:p w:rsidR="00844530" w:rsidRPr="006E2006" w:rsidRDefault="00844530" w:rsidP="00844530">
      <w:pPr>
        <w:pStyle w:val="Heading1"/>
        <w:keepLines/>
        <w:pBdr>
          <w:top w:val="single" w:sz="12" w:space="3" w:color="auto"/>
        </w:pBdr>
        <w:tabs>
          <w:tab w:val="clear" w:pos="0"/>
        </w:tabs>
        <w:spacing w:after="180" w:afterAutospacing="0"/>
        <w:jc w:val="both"/>
        <w:rPr>
          <w:rFonts w:cs="Arial"/>
          <w:b/>
          <w:szCs w:val="28"/>
          <w:lang w:eastAsia="zh-CN"/>
        </w:rPr>
      </w:pPr>
      <w:r w:rsidRPr="006E2006">
        <w:rPr>
          <w:rFonts w:cs="Arial"/>
          <w:b/>
          <w:szCs w:val="28"/>
          <w:lang w:eastAsia="zh-CN"/>
        </w:rPr>
        <w:t>Introduction</w:t>
      </w:r>
    </w:p>
    <w:p w:rsidR="00250481" w:rsidRPr="00250481" w:rsidRDefault="00A303AF" w:rsidP="003240D9">
      <w:pPr>
        <w:overflowPunct w:val="0"/>
        <w:autoSpaceDE w:val="0"/>
        <w:autoSpaceDN w:val="0"/>
        <w:adjustRightInd w:val="0"/>
        <w:spacing w:after="120" w:afterAutospacing="0" w:line="264" w:lineRule="auto"/>
        <w:jc w:val="both"/>
        <w:textAlignment w:val="baseline"/>
        <w:rPr>
          <w:rFonts w:eastAsiaTheme="minorEastAsia"/>
          <w:sz w:val="20"/>
          <w:lang w:eastAsia="zh-CN"/>
        </w:rPr>
      </w:pPr>
      <w:r w:rsidRPr="00A303AF">
        <w:rPr>
          <w:rFonts w:eastAsiaTheme="minorEastAsia"/>
          <w:sz w:val="20"/>
          <w:lang w:eastAsia="zh-CN"/>
        </w:rPr>
        <w:t>In RAN</w:t>
      </w:r>
      <w:r w:rsidR="007D3437">
        <w:rPr>
          <w:rFonts w:eastAsiaTheme="minorEastAsia" w:hint="eastAsia"/>
          <w:sz w:val="20"/>
          <w:lang w:eastAsia="zh-CN"/>
        </w:rPr>
        <w:t>1</w:t>
      </w:r>
      <w:r w:rsidRPr="00A303AF">
        <w:rPr>
          <w:rFonts w:eastAsiaTheme="minorEastAsia"/>
          <w:sz w:val="20"/>
          <w:lang w:eastAsia="zh-CN"/>
        </w:rPr>
        <w:t>#</w:t>
      </w:r>
      <w:r w:rsidR="007D3437">
        <w:rPr>
          <w:rFonts w:eastAsiaTheme="minorEastAsia" w:hint="eastAsia"/>
          <w:sz w:val="20"/>
          <w:lang w:eastAsia="zh-CN"/>
        </w:rPr>
        <w:t>8</w:t>
      </w:r>
      <w:r w:rsidR="00890FB3">
        <w:rPr>
          <w:rFonts w:eastAsiaTheme="minorEastAsia" w:hint="eastAsia"/>
          <w:sz w:val="20"/>
          <w:lang w:eastAsia="zh-CN"/>
        </w:rPr>
        <w:t>6b</w:t>
      </w:r>
      <w:r w:rsidR="00C74400">
        <w:rPr>
          <w:rFonts w:eastAsiaTheme="minorEastAsia" w:hint="eastAsia"/>
          <w:sz w:val="20"/>
          <w:lang w:eastAsia="zh-CN"/>
        </w:rPr>
        <w:t>is</w:t>
      </w:r>
      <w:r w:rsidRPr="00A303AF">
        <w:rPr>
          <w:rFonts w:eastAsiaTheme="minorEastAsia"/>
          <w:sz w:val="20"/>
          <w:lang w:eastAsia="zh-CN"/>
        </w:rPr>
        <w:t xml:space="preserve"> meeting</w:t>
      </w:r>
      <w:r w:rsidR="007D3437">
        <w:rPr>
          <w:rFonts w:eastAsiaTheme="minorEastAsia" w:hint="eastAsia"/>
          <w:sz w:val="20"/>
          <w:lang w:eastAsia="zh-CN"/>
        </w:rPr>
        <w:t xml:space="preserve"> </w:t>
      </w:r>
      <w:r w:rsidR="00806D57" w:rsidRPr="00B654D9">
        <w:rPr>
          <w:rFonts w:eastAsiaTheme="minorEastAsia"/>
          <w:sz w:val="20"/>
          <w:lang w:eastAsia="zh-CN"/>
        </w:rPr>
        <w:t xml:space="preserve">[1], the following </w:t>
      </w:r>
      <w:bookmarkStart w:id="1" w:name="OLE_LINK91"/>
      <w:bookmarkStart w:id="2" w:name="OLE_LINK92"/>
      <w:r w:rsidR="00806D57" w:rsidRPr="00B654D9">
        <w:rPr>
          <w:rFonts w:eastAsiaTheme="minorEastAsia" w:hint="eastAsia"/>
          <w:sz w:val="20"/>
          <w:lang w:eastAsia="zh-CN"/>
        </w:rPr>
        <w:t>agreements</w:t>
      </w:r>
      <w:r w:rsidR="00806D57" w:rsidRPr="00B654D9">
        <w:rPr>
          <w:rFonts w:eastAsiaTheme="minorEastAsia"/>
          <w:sz w:val="20"/>
          <w:lang w:eastAsia="zh-CN"/>
        </w:rPr>
        <w:t xml:space="preserve"> </w:t>
      </w:r>
      <w:bookmarkEnd w:id="1"/>
      <w:bookmarkEnd w:id="2"/>
      <w:r w:rsidR="00806D57" w:rsidRPr="00B654D9">
        <w:rPr>
          <w:rFonts w:eastAsiaTheme="minorEastAsia"/>
          <w:sz w:val="20"/>
          <w:lang w:eastAsia="zh-CN"/>
        </w:rPr>
        <w:t xml:space="preserve">on </w:t>
      </w:r>
      <w:r w:rsidR="00C74400" w:rsidRPr="005936EF">
        <w:rPr>
          <w:rFonts w:eastAsia="MS Mincho"/>
        </w:rPr>
        <w:t>NR UL control channel</w:t>
      </w:r>
      <w:r w:rsidR="00806D57">
        <w:rPr>
          <w:rFonts w:eastAsiaTheme="minorEastAsia" w:hint="eastAsia"/>
          <w:sz w:val="20"/>
          <w:lang w:eastAsia="zh-CN"/>
        </w:rPr>
        <w:t xml:space="preserve"> </w:t>
      </w:r>
      <w:r w:rsidR="00806D57" w:rsidRPr="00B654D9">
        <w:rPr>
          <w:rFonts w:eastAsiaTheme="minorEastAsia"/>
          <w:sz w:val="20"/>
          <w:lang w:eastAsia="zh-CN"/>
        </w:rPr>
        <w:t>have been made:</w:t>
      </w:r>
      <w:r w:rsidR="00BA3E0A" w:rsidRPr="00250481">
        <w:rPr>
          <w:rFonts w:eastAsiaTheme="minorEastAsia"/>
          <w:sz w:val="20"/>
          <w:lang w:eastAsia="zh-CN"/>
        </w:rPr>
        <w:t xml:space="preserve"> </w:t>
      </w:r>
    </w:p>
    <w:p w:rsidR="00C74400" w:rsidRPr="005468B0" w:rsidRDefault="00C74400" w:rsidP="005468B0">
      <w:pPr>
        <w:pStyle w:val="Caption"/>
        <w:rPr>
          <w:highlight w:val="green"/>
          <w:u w:val="single"/>
        </w:rPr>
      </w:pPr>
      <w:r w:rsidRPr="005468B0">
        <w:rPr>
          <w:rFonts w:hint="eastAsia"/>
          <w:highlight w:val="green"/>
          <w:u w:val="single"/>
        </w:rPr>
        <w:t>Agreements:</w:t>
      </w:r>
    </w:p>
    <w:p w:rsidR="00C74400" w:rsidRPr="005936EF" w:rsidRDefault="00C74400" w:rsidP="00C74400">
      <w:pPr>
        <w:numPr>
          <w:ilvl w:val="0"/>
          <w:numId w:val="20"/>
        </w:numPr>
        <w:spacing w:after="0" w:afterAutospacing="0"/>
        <w:rPr>
          <w:rFonts w:eastAsia="MS Mincho"/>
        </w:rPr>
      </w:pPr>
      <w:r w:rsidRPr="005936EF">
        <w:rPr>
          <w:rFonts w:eastAsia="MS Mincho"/>
        </w:rPr>
        <w:t>At least two ways of transmissions are supported for NR UL control channel</w:t>
      </w:r>
    </w:p>
    <w:p w:rsidR="00C74400" w:rsidRPr="005936EF" w:rsidRDefault="00C74400" w:rsidP="00C74400">
      <w:pPr>
        <w:numPr>
          <w:ilvl w:val="1"/>
          <w:numId w:val="20"/>
        </w:numPr>
        <w:spacing w:after="0" w:afterAutospacing="0"/>
        <w:rPr>
          <w:rFonts w:eastAsia="MS Mincho"/>
        </w:rPr>
      </w:pPr>
      <w:bookmarkStart w:id="3" w:name="OLE_LINK58"/>
      <w:r w:rsidRPr="005936EF">
        <w:rPr>
          <w:rFonts w:eastAsia="MS Mincho"/>
        </w:rPr>
        <w:t xml:space="preserve">UL </w:t>
      </w:r>
      <w:bookmarkStart w:id="4" w:name="OLE_LINK56"/>
      <w:bookmarkStart w:id="5" w:name="OLE_LINK57"/>
      <w:r w:rsidRPr="005936EF">
        <w:rPr>
          <w:rFonts w:eastAsia="MS Mincho"/>
        </w:rPr>
        <w:t>control channel</w:t>
      </w:r>
      <w:bookmarkEnd w:id="4"/>
      <w:bookmarkEnd w:id="5"/>
      <w:r w:rsidRPr="005936EF">
        <w:rPr>
          <w:rFonts w:eastAsia="MS Mincho"/>
        </w:rPr>
        <w:t xml:space="preserve"> can be transmitted in short duration</w:t>
      </w:r>
    </w:p>
    <w:p w:rsidR="00C74400" w:rsidRDefault="00C74400" w:rsidP="00C74400">
      <w:pPr>
        <w:numPr>
          <w:ilvl w:val="2"/>
          <w:numId w:val="20"/>
        </w:numPr>
        <w:spacing w:after="0" w:afterAutospacing="0"/>
        <w:rPr>
          <w:rFonts w:eastAsia="MS Mincho"/>
        </w:rPr>
      </w:pPr>
      <w:r w:rsidRPr="005936EF">
        <w:rPr>
          <w:rFonts w:eastAsia="MS Mincho"/>
        </w:rPr>
        <w:t xml:space="preserve">around the last </w:t>
      </w:r>
      <w:r>
        <w:rPr>
          <w:rFonts w:eastAsia="MS Mincho" w:hint="eastAsia"/>
        </w:rPr>
        <w:t xml:space="preserve">transmitted </w:t>
      </w:r>
      <w:r w:rsidRPr="005936EF">
        <w:rPr>
          <w:rFonts w:eastAsia="MS Mincho"/>
        </w:rPr>
        <w:t>UL symbol(s) of a slot</w:t>
      </w:r>
    </w:p>
    <w:p w:rsidR="00C74400" w:rsidRPr="005936EF" w:rsidRDefault="00C74400" w:rsidP="00C74400">
      <w:pPr>
        <w:numPr>
          <w:ilvl w:val="3"/>
          <w:numId w:val="20"/>
        </w:numPr>
        <w:spacing w:after="0" w:afterAutospacing="0"/>
        <w:rPr>
          <w:rFonts w:eastAsia="MS Mincho"/>
        </w:rPr>
      </w:pPr>
      <w:r>
        <w:rPr>
          <w:rFonts w:eastAsia="MS Mincho" w:hint="eastAsia"/>
        </w:rPr>
        <w:t>FFS: How to define and treat the potential gap at the end of the slot</w:t>
      </w:r>
    </w:p>
    <w:p w:rsidR="00C74400" w:rsidRPr="005936EF" w:rsidRDefault="00C74400" w:rsidP="00C74400">
      <w:pPr>
        <w:numPr>
          <w:ilvl w:val="2"/>
          <w:numId w:val="20"/>
        </w:numPr>
        <w:spacing w:after="0" w:afterAutospacing="0"/>
        <w:rPr>
          <w:rFonts w:eastAsia="MS Mincho"/>
        </w:rPr>
      </w:pPr>
      <w:r w:rsidRPr="005936EF">
        <w:rPr>
          <w:rFonts w:eastAsia="MS Mincho"/>
        </w:rPr>
        <w:t>FFS: in the other positions, e.g., the first UL symbol(s) of a slot</w:t>
      </w:r>
    </w:p>
    <w:p w:rsidR="00C74400" w:rsidRPr="005936EF" w:rsidRDefault="00C74400" w:rsidP="00C74400">
      <w:pPr>
        <w:numPr>
          <w:ilvl w:val="2"/>
          <w:numId w:val="20"/>
        </w:numPr>
        <w:spacing w:after="0" w:afterAutospacing="0"/>
        <w:rPr>
          <w:rFonts w:eastAsia="MS Mincho"/>
        </w:rPr>
      </w:pPr>
      <w:r w:rsidRPr="005936EF">
        <w:rPr>
          <w:rFonts w:eastAsia="MS Mincho"/>
        </w:rPr>
        <w:t>TDMed and/or FDMed with UL data channel within a slot</w:t>
      </w:r>
      <w:bookmarkEnd w:id="3"/>
    </w:p>
    <w:p w:rsidR="00C74400" w:rsidRPr="005936EF" w:rsidRDefault="00C74400" w:rsidP="00C74400">
      <w:pPr>
        <w:numPr>
          <w:ilvl w:val="1"/>
          <w:numId w:val="20"/>
        </w:numPr>
        <w:spacing w:after="0" w:afterAutospacing="0"/>
        <w:rPr>
          <w:rFonts w:eastAsia="MS Mincho"/>
        </w:rPr>
      </w:pPr>
      <w:r w:rsidRPr="005936EF">
        <w:rPr>
          <w:rFonts w:eastAsia="MS Mincho"/>
        </w:rPr>
        <w:t>UL control channel can be transmitted in long duration</w:t>
      </w:r>
    </w:p>
    <w:p w:rsidR="00C74400" w:rsidRPr="005936EF" w:rsidRDefault="00C74400" w:rsidP="00C74400">
      <w:pPr>
        <w:numPr>
          <w:ilvl w:val="2"/>
          <w:numId w:val="20"/>
        </w:numPr>
        <w:spacing w:after="0" w:afterAutospacing="0"/>
        <w:rPr>
          <w:rFonts w:eastAsia="MS Mincho"/>
        </w:rPr>
      </w:pPr>
      <w:r w:rsidRPr="005936EF">
        <w:rPr>
          <w:rFonts w:eastAsia="MS Mincho"/>
        </w:rPr>
        <w:t>over multiple UL symbols to improve coverage</w:t>
      </w:r>
    </w:p>
    <w:p w:rsidR="00C74400" w:rsidRPr="005936EF" w:rsidRDefault="00C74400" w:rsidP="00C74400">
      <w:pPr>
        <w:numPr>
          <w:ilvl w:val="2"/>
          <w:numId w:val="20"/>
        </w:numPr>
        <w:spacing w:after="0" w:afterAutospacing="0"/>
        <w:rPr>
          <w:rFonts w:eastAsia="MS Mincho"/>
        </w:rPr>
      </w:pPr>
      <w:r w:rsidRPr="005936EF">
        <w:rPr>
          <w:rFonts w:eastAsia="MS Mincho"/>
        </w:rPr>
        <w:t>FDMed with UL data channel within a slot</w:t>
      </w:r>
    </w:p>
    <w:p w:rsidR="00C74400" w:rsidRPr="005936EF" w:rsidRDefault="00C74400" w:rsidP="00C74400">
      <w:pPr>
        <w:numPr>
          <w:ilvl w:val="1"/>
          <w:numId w:val="20"/>
        </w:numPr>
        <w:spacing w:after="0" w:afterAutospacing="0"/>
        <w:rPr>
          <w:rFonts w:eastAsia="MS Mincho"/>
        </w:rPr>
      </w:pPr>
      <w:r w:rsidRPr="005936EF">
        <w:rPr>
          <w:rFonts w:eastAsia="MS Mincho"/>
        </w:rPr>
        <w:t>FFS how to multiplex with SRS</w:t>
      </w:r>
    </w:p>
    <w:p w:rsidR="00A303AF" w:rsidRPr="00C74400" w:rsidRDefault="00C74400" w:rsidP="00C74400">
      <w:pPr>
        <w:numPr>
          <w:ilvl w:val="1"/>
          <w:numId w:val="20"/>
        </w:numPr>
        <w:spacing w:after="0" w:afterAutospacing="0"/>
        <w:rPr>
          <w:rFonts w:eastAsia="MS Mincho"/>
        </w:rPr>
      </w:pPr>
      <w:r w:rsidRPr="005936EF">
        <w:rPr>
          <w:rFonts w:eastAsia="MS Mincho"/>
        </w:rPr>
        <w:t>The frequency resource and hopping, if hopping is used, may not spread over the carrier bandwidth</w:t>
      </w:r>
    </w:p>
    <w:p w:rsidR="00B803AB" w:rsidRDefault="00B803AB" w:rsidP="00A303AF">
      <w:pPr>
        <w:overflowPunct w:val="0"/>
        <w:autoSpaceDE w:val="0"/>
        <w:autoSpaceDN w:val="0"/>
        <w:adjustRightInd w:val="0"/>
        <w:spacing w:after="120" w:afterAutospacing="0" w:line="264" w:lineRule="auto"/>
        <w:jc w:val="both"/>
        <w:textAlignment w:val="baseline"/>
        <w:rPr>
          <w:rFonts w:eastAsiaTheme="minorEastAsia"/>
          <w:sz w:val="20"/>
          <w:lang w:eastAsia="zh-CN"/>
        </w:rPr>
      </w:pPr>
      <w:bookmarkStart w:id="6" w:name="OLE_LINK33"/>
      <w:bookmarkStart w:id="7" w:name="OLE_LINK34"/>
      <w:r w:rsidRPr="00B803AB">
        <w:rPr>
          <w:rFonts w:eastAsiaTheme="minorEastAsia"/>
          <w:sz w:val="20"/>
          <w:lang w:eastAsia="zh-CN"/>
        </w:rPr>
        <w:t xml:space="preserve">However, there are still </w:t>
      </w:r>
      <w:r w:rsidR="004B560F">
        <w:rPr>
          <w:rFonts w:eastAsiaTheme="minorEastAsia" w:hint="eastAsia"/>
          <w:sz w:val="20"/>
          <w:lang w:eastAsia="zh-CN"/>
        </w:rPr>
        <w:t>more options about</w:t>
      </w:r>
      <w:r w:rsidRPr="00B803AB">
        <w:rPr>
          <w:rFonts w:eastAsiaTheme="minorEastAsia"/>
          <w:sz w:val="20"/>
          <w:lang w:eastAsia="zh-CN"/>
        </w:rPr>
        <w:t xml:space="preserve"> the UL control channel that need to be discussed further, such as other </w:t>
      </w:r>
      <w:bookmarkStart w:id="8" w:name="OLE_LINK81"/>
      <w:r w:rsidR="00D846A5" w:rsidRPr="00D846A5">
        <w:rPr>
          <w:rFonts w:eastAsiaTheme="minorEastAsia"/>
          <w:sz w:val="20"/>
          <w:lang w:eastAsia="zh-CN"/>
        </w:rPr>
        <w:t xml:space="preserve">positions </w:t>
      </w:r>
      <w:bookmarkEnd w:id="8"/>
      <w:r w:rsidRPr="00B803AB">
        <w:rPr>
          <w:rFonts w:eastAsiaTheme="minorEastAsia"/>
          <w:sz w:val="20"/>
          <w:lang w:eastAsia="zh-CN"/>
        </w:rPr>
        <w:t>of the UL control</w:t>
      </w:r>
      <w:r w:rsidR="00382519">
        <w:rPr>
          <w:rFonts w:eastAsiaTheme="minorEastAsia" w:hint="eastAsia"/>
          <w:sz w:val="20"/>
          <w:lang w:eastAsia="zh-CN"/>
        </w:rPr>
        <w:t xml:space="preserve"> in a slot</w:t>
      </w:r>
      <w:r w:rsidRPr="00B803AB">
        <w:rPr>
          <w:rFonts w:eastAsiaTheme="minorEastAsia"/>
          <w:sz w:val="20"/>
          <w:lang w:eastAsia="zh-CN"/>
        </w:rPr>
        <w:t xml:space="preserve">. </w:t>
      </w:r>
      <w:r w:rsidR="001A4307">
        <w:rPr>
          <w:rFonts w:eastAsiaTheme="minorEastAsia" w:hint="eastAsia"/>
          <w:sz w:val="20"/>
          <w:lang w:eastAsia="zh-CN"/>
        </w:rPr>
        <w:t>So in</w:t>
      </w:r>
      <w:r w:rsidR="00382519" w:rsidRPr="00382519">
        <w:rPr>
          <w:rFonts w:eastAsiaTheme="minorEastAsia"/>
          <w:sz w:val="20"/>
          <w:lang w:eastAsia="zh-CN"/>
        </w:rPr>
        <w:t xml:space="preserve"> this contribution, we continue to discuss and analyze the possible </w:t>
      </w:r>
      <w:r w:rsidR="00830B5E">
        <w:rPr>
          <w:rFonts w:eastAsiaTheme="minorEastAsia"/>
          <w:sz w:val="20"/>
          <w:lang w:eastAsia="zh-CN"/>
        </w:rPr>
        <w:t>positions</w:t>
      </w:r>
      <w:r w:rsidR="00830B5E">
        <w:rPr>
          <w:rFonts w:eastAsiaTheme="minorEastAsia" w:hint="eastAsia"/>
          <w:sz w:val="20"/>
          <w:lang w:eastAsia="zh-CN"/>
        </w:rPr>
        <w:t xml:space="preserve">, design and </w:t>
      </w:r>
      <w:r w:rsidR="0065386F">
        <w:rPr>
          <w:rFonts w:eastAsiaTheme="minorEastAsia" w:hint="eastAsia"/>
          <w:sz w:val="20"/>
          <w:lang w:eastAsia="zh-CN"/>
        </w:rPr>
        <w:t xml:space="preserve">beam </w:t>
      </w:r>
      <w:r w:rsidR="00830B5E">
        <w:rPr>
          <w:rFonts w:eastAsiaTheme="minorEastAsia" w:hint="eastAsia"/>
          <w:sz w:val="20"/>
          <w:lang w:eastAsia="zh-CN"/>
        </w:rPr>
        <w:t xml:space="preserve">sweeping </w:t>
      </w:r>
      <w:r w:rsidR="00382519" w:rsidRPr="00382519">
        <w:rPr>
          <w:rFonts w:eastAsiaTheme="minorEastAsia"/>
          <w:sz w:val="20"/>
          <w:lang w:eastAsia="zh-CN"/>
        </w:rPr>
        <w:t>for the UL control channel.</w:t>
      </w:r>
      <w:r w:rsidR="00943200">
        <w:rPr>
          <w:rFonts w:eastAsiaTheme="minorEastAsia" w:hint="eastAsia"/>
          <w:sz w:val="20"/>
          <w:lang w:eastAsia="zh-CN"/>
        </w:rPr>
        <w:t xml:space="preserve"> </w:t>
      </w:r>
    </w:p>
    <w:bookmarkEnd w:id="6"/>
    <w:bookmarkEnd w:id="7"/>
    <w:p w:rsidR="001A507C" w:rsidRPr="006D71A6" w:rsidRDefault="001A4307" w:rsidP="00A86443">
      <w:pPr>
        <w:pStyle w:val="Heading1"/>
        <w:keepLines/>
        <w:pBdr>
          <w:top w:val="single" w:sz="12" w:space="3" w:color="auto"/>
        </w:pBdr>
        <w:tabs>
          <w:tab w:val="clear" w:pos="0"/>
        </w:tabs>
        <w:spacing w:after="180" w:afterAutospacing="0"/>
        <w:jc w:val="both"/>
        <w:rPr>
          <w:rFonts w:cs="Arial"/>
          <w:b/>
          <w:szCs w:val="28"/>
          <w:lang w:eastAsia="zh-CN"/>
        </w:rPr>
      </w:pPr>
      <w:r w:rsidRPr="001A4307">
        <w:rPr>
          <w:rFonts w:cs="Arial"/>
          <w:b/>
          <w:szCs w:val="28"/>
          <w:lang w:eastAsia="zh-CN"/>
        </w:rPr>
        <w:t>Discussion and analysis for the other position</w:t>
      </w:r>
      <w:r w:rsidR="00290C0B">
        <w:rPr>
          <w:rFonts w:eastAsiaTheme="minorEastAsia" w:cs="Arial" w:hint="eastAsia"/>
          <w:b/>
          <w:szCs w:val="28"/>
          <w:lang w:eastAsia="zh-CN"/>
        </w:rPr>
        <w:t>s</w:t>
      </w:r>
    </w:p>
    <w:p w:rsidR="00400ED0" w:rsidRDefault="00094B7A" w:rsidP="00C65C53">
      <w:pPr>
        <w:overflowPunct w:val="0"/>
        <w:autoSpaceDE w:val="0"/>
        <w:autoSpaceDN w:val="0"/>
        <w:adjustRightInd w:val="0"/>
        <w:spacing w:after="0" w:afterAutospacing="0" w:line="264" w:lineRule="auto"/>
        <w:jc w:val="both"/>
        <w:textAlignment w:val="baseline"/>
        <w:rPr>
          <w:rFonts w:eastAsiaTheme="minorEastAsia"/>
          <w:sz w:val="20"/>
          <w:lang w:eastAsia="zh-CN"/>
        </w:rPr>
      </w:pPr>
      <w:r>
        <w:rPr>
          <w:rFonts w:eastAsiaTheme="minorEastAsia" w:hint="eastAsia"/>
          <w:sz w:val="20"/>
          <w:lang w:eastAsia="zh-CN"/>
        </w:rPr>
        <w:t>As</w:t>
      </w:r>
      <w:r w:rsidR="006F75EE" w:rsidRPr="006F75EE">
        <w:rPr>
          <w:rFonts w:eastAsiaTheme="minorEastAsia"/>
          <w:sz w:val="20"/>
          <w:lang w:eastAsia="zh-CN"/>
        </w:rPr>
        <w:t xml:space="preserve"> agreed at RAN1 #86b</w:t>
      </w:r>
      <w:r w:rsidR="00593148">
        <w:rPr>
          <w:rFonts w:eastAsiaTheme="minorEastAsia" w:hint="eastAsia"/>
          <w:sz w:val="20"/>
          <w:lang w:eastAsia="zh-CN"/>
        </w:rPr>
        <w:t>is</w:t>
      </w:r>
      <w:r w:rsidR="006F75EE" w:rsidRPr="006F75EE">
        <w:rPr>
          <w:rFonts w:eastAsiaTheme="minorEastAsia"/>
          <w:sz w:val="20"/>
          <w:lang w:eastAsia="zh-CN"/>
        </w:rPr>
        <w:t xml:space="preserve"> </w:t>
      </w:r>
      <w:r w:rsidR="006F75EE" w:rsidRPr="00E36626">
        <w:rPr>
          <w:rFonts w:eastAsiaTheme="minorEastAsia"/>
          <w:sz w:val="20"/>
          <w:lang w:eastAsia="zh-CN"/>
        </w:rPr>
        <w:t>meeting</w:t>
      </w:r>
      <w:r w:rsidR="006F75EE">
        <w:rPr>
          <w:rFonts w:eastAsiaTheme="minorEastAsia" w:hint="eastAsia"/>
          <w:sz w:val="20"/>
          <w:lang w:eastAsia="zh-CN"/>
        </w:rPr>
        <w:t xml:space="preserve"> [1]</w:t>
      </w:r>
      <w:r w:rsidR="006F75EE" w:rsidRPr="006F75EE">
        <w:rPr>
          <w:rFonts w:eastAsiaTheme="minorEastAsia"/>
          <w:sz w:val="20"/>
          <w:lang w:eastAsia="zh-CN"/>
        </w:rPr>
        <w:t>,</w:t>
      </w:r>
      <w:r w:rsidR="00593148">
        <w:rPr>
          <w:rFonts w:eastAsiaTheme="minorEastAsia" w:hint="eastAsia"/>
          <w:sz w:val="20"/>
          <w:lang w:eastAsia="zh-CN"/>
        </w:rPr>
        <w:t xml:space="preserve"> </w:t>
      </w:r>
      <w:r>
        <w:rPr>
          <w:rFonts w:eastAsiaTheme="minorEastAsia" w:hint="eastAsia"/>
          <w:sz w:val="20"/>
          <w:lang w:eastAsia="zh-CN"/>
        </w:rPr>
        <w:t>s</w:t>
      </w:r>
      <w:r w:rsidR="00593148">
        <w:rPr>
          <w:rFonts w:eastAsiaTheme="minorEastAsia" w:hint="eastAsia"/>
          <w:sz w:val="20"/>
          <w:lang w:eastAsia="zh-CN"/>
        </w:rPr>
        <w:t xml:space="preserve">ome UEs will support N+K1 and K1 can be 0, </w:t>
      </w:r>
      <w:r w:rsidR="006F75EE" w:rsidRPr="006F75EE">
        <w:rPr>
          <w:rFonts w:eastAsiaTheme="minorEastAsia"/>
          <w:sz w:val="20"/>
          <w:lang w:eastAsia="zh-CN"/>
        </w:rPr>
        <w:t xml:space="preserve">which </w:t>
      </w:r>
      <w:r w:rsidR="00593148">
        <w:rPr>
          <w:rFonts w:eastAsiaTheme="minorEastAsia" w:hint="eastAsia"/>
          <w:sz w:val="20"/>
          <w:lang w:eastAsia="zh-CN"/>
        </w:rPr>
        <w:t xml:space="preserve">means same slot </w:t>
      </w:r>
      <w:r w:rsidR="00593148">
        <w:rPr>
          <w:rFonts w:eastAsiaTheme="minorEastAsia"/>
          <w:sz w:val="20"/>
          <w:lang w:eastAsia="zh-CN"/>
        </w:rPr>
        <w:t>acknowledgement</w:t>
      </w:r>
      <w:r w:rsidR="00593148">
        <w:rPr>
          <w:rFonts w:eastAsiaTheme="minorEastAsia" w:hint="eastAsia"/>
          <w:sz w:val="20"/>
          <w:lang w:eastAsia="zh-CN"/>
        </w:rPr>
        <w:t xml:space="preserve">. </w:t>
      </w:r>
      <w:bookmarkStart w:id="9" w:name="OLE_LINK82"/>
    </w:p>
    <w:p w:rsidR="00DA4455" w:rsidRDefault="008671B9" w:rsidP="00C65C53">
      <w:pPr>
        <w:overflowPunct w:val="0"/>
        <w:autoSpaceDE w:val="0"/>
        <w:autoSpaceDN w:val="0"/>
        <w:adjustRightInd w:val="0"/>
        <w:spacing w:after="0" w:afterAutospacing="0" w:line="264" w:lineRule="auto"/>
        <w:jc w:val="both"/>
        <w:textAlignment w:val="baseline"/>
        <w:rPr>
          <w:rFonts w:eastAsiaTheme="minorEastAsia"/>
          <w:sz w:val="20"/>
          <w:lang w:eastAsia="zh-CN"/>
        </w:rPr>
      </w:pPr>
      <w:bookmarkStart w:id="10" w:name="OLE_LINK103"/>
      <w:r>
        <w:rPr>
          <w:rFonts w:eastAsiaTheme="minorEastAsia" w:hint="eastAsia"/>
          <w:b/>
          <w:sz w:val="20"/>
          <w:lang w:eastAsia="zh-CN"/>
        </w:rPr>
        <w:t>It can be observed that</w:t>
      </w:r>
      <w:r w:rsidR="00943A39">
        <w:rPr>
          <w:rFonts w:eastAsiaTheme="minorEastAsia" w:hint="eastAsia"/>
          <w:b/>
          <w:sz w:val="20"/>
          <w:lang w:eastAsia="zh-CN"/>
        </w:rPr>
        <w:t xml:space="preserve"> </w:t>
      </w:r>
      <w:bookmarkEnd w:id="10"/>
      <w:r>
        <w:rPr>
          <w:rFonts w:eastAsiaTheme="minorEastAsia" w:hint="eastAsia"/>
          <w:b/>
          <w:sz w:val="20"/>
          <w:lang w:eastAsia="zh-CN"/>
        </w:rPr>
        <w:t>n</w:t>
      </w:r>
      <w:r w:rsidRPr="00C7723D">
        <w:rPr>
          <w:rFonts w:eastAsiaTheme="minorEastAsia"/>
          <w:b/>
          <w:sz w:val="20"/>
          <w:lang w:eastAsia="zh-CN"/>
        </w:rPr>
        <w:t xml:space="preserve">ot </w:t>
      </w:r>
      <w:r w:rsidR="00943A39" w:rsidRPr="00C7723D">
        <w:rPr>
          <w:rFonts w:eastAsiaTheme="minorEastAsia"/>
          <w:b/>
          <w:sz w:val="20"/>
          <w:lang w:eastAsia="zh-CN"/>
        </w:rPr>
        <w:t>all UEs are required to have</w:t>
      </w:r>
      <w:bookmarkStart w:id="11" w:name="OLE_LINK99"/>
      <w:bookmarkStart w:id="12" w:name="OLE_LINK100"/>
      <w:r w:rsidR="00943A39" w:rsidRPr="00C7723D">
        <w:rPr>
          <w:rFonts w:eastAsiaTheme="minorEastAsia"/>
          <w:b/>
          <w:sz w:val="20"/>
          <w:lang w:eastAsia="zh-CN"/>
        </w:rPr>
        <w:t xml:space="preserve"> self-contained capabilities</w:t>
      </w:r>
      <w:bookmarkEnd w:id="11"/>
      <w:bookmarkEnd w:id="12"/>
      <w:r w:rsidR="00943A39" w:rsidRPr="00C7723D">
        <w:rPr>
          <w:rFonts w:eastAsiaTheme="minorEastAsia" w:hint="eastAsia"/>
          <w:b/>
          <w:sz w:val="20"/>
          <w:lang w:eastAsia="zh-CN"/>
        </w:rPr>
        <w:t>.</w:t>
      </w:r>
      <w:r w:rsidR="00DA4455" w:rsidRPr="00C7723D">
        <w:rPr>
          <w:rFonts w:eastAsiaTheme="minorEastAsia"/>
          <w:b/>
          <w:sz w:val="20"/>
          <w:lang w:eastAsia="zh-CN"/>
        </w:rPr>
        <w:t xml:space="preserve"> </w:t>
      </w:r>
    </w:p>
    <w:p w:rsidR="00407970" w:rsidRDefault="008671B9" w:rsidP="00C65C53">
      <w:pPr>
        <w:overflowPunct w:val="0"/>
        <w:autoSpaceDE w:val="0"/>
        <w:autoSpaceDN w:val="0"/>
        <w:adjustRightInd w:val="0"/>
        <w:spacing w:after="0" w:afterAutospacing="0" w:line="264" w:lineRule="auto"/>
        <w:jc w:val="both"/>
        <w:textAlignment w:val="baseline"/>
        <w:rPr>
          <w:rFonts w:eastAsiaTheme="minorEastAsia"/>
          <w:sz w:val="20"/>
          <w:lang w:eastAsia="zh-CN"/>
        </w:rPr>
      </w:pPr>
      <w:r>
        <w:rPr>
          <w:rFonts w:eastAsiaTheme="minorEastAsia" w:hint="eastAsia"/>
          <w:sz w:val="20"/>
          <w:lang w:eastAsia="zh-CN"/>
        </w:rPr>
        <w:t>F</w:t>
      </w:r>
      <w:r w:rsidR="00407970" w:rsidRPr="00AC3DDC">
        <w:rPr>
          <w:rFonts w:eastAsiaTheme="minorEastAsia"/>
          <w:sz w:val="20"/>
          <w:lang w:eastAsia="zh-CN"/>
        </w:rPr>
        <w:t xml:space="preserve">or </w:t>
      </w:r>
      <w:bookmarkStart w:id="13" w:name="OLE_LINK84"/>
      <w:r w:rsidR="00407970" w:rsidRPr="00AC3DDC">
        <w:rPr>
          <w:rFonts w:eastAsiaTheme="minorEastAsia"/>
          <w:sz w:val="20"/>
          <w:lang w:eastAsia="zh-CN"/>
        </w:rPr>
        <w:t>the short UL control format</w:t>
      </w:r>
      <w:bookmarkEnd w:id="13"/>
      <w:r w:rsidR="00407970" w:rsidRPr="00AC3DDC">
        <w:rPr>
          <w:rFonts w:eastAsiaTheme="minorEastAsia"/>
          <w:sz w:val="20"/>
          <w:lang w:eastAsia="zh-CN"/>
        </w:rPr>
        <w:t xml:space="preserve">, it </w:t>
      </w:r>
      <w:r w:rsidR="00250C1B">
        <w:rPr>
          <w:rFonts w:eastAsiaTheme="minorEastAsia"/>
          <w:sz w:val="20"/>
          <w:lang w:eastAsia="zh-CN"/>
        </w:rPr>
        <w:t>can</w:t>
      </w:r>
      <w:r w:rsidR="00250C1B" w:rsidRPr="00AC3DDC">
        <w:rPr>
          <w:rFonts w:eastAsiaTheme="minorEastAsia"/>
          <w:sz w:val="20"/>
          <w:lang w:eastAsia="zh-CN"/>
        </w:rPr>
        <w:t xml:space="preserve"> </w:t>
      </w:r>
      <w:r w:rsidR="00407970" w:rsidRPr="00AC3DDC">
        <w:rPr>
          <w:rFonts w:eastAsiaTheme="minorEastAsia"/>
          <w:sz w:val="20"/>
          <w:lang w:eastAsia="zh-CN"/>
        </w:rPr>
        <w:t>also be placed at the beginning symbol</w:t>
      </w:r>
      <w:r w:rsidR="00407970">
        <w:rPr>
          <w:rFonts w:eastAsiaTheme="minorEastAsia" w:hint="eastAsia"/>
          <w:sz w:val="20"/>
          <w:lang w:eastAsia="zh-CN"/>
        </w:rPr>
        <w:t>(s)</w:t>
      </w:r>
      <w:r w:rsidR="00407970" w:rsidRPr="00AC3DDC">
        <w:rPr>
          <w:rFonts w:eastAsiaTheme="minorEastAsia"/>
          <w:sz w:val="20"/>
          <w:lang w:eastAsia="zh-CN"/>
        </w:rPr>
        <w:t xml:space="preserve"> of the uplink transmission part of </w:t>
      </w:r>
      <w:r w:rsidR="00407970">
        <w:rPr>
          <w:rFonts w:eastAsiaTheme="minorEastAsia" w:hint="eastAsia"/>
          <w:sz w:val="20"/>
          <w:lang w:eastAsia="zh-CN"/>
        </w:rPr>
        <w:t>a slot</w:t>
      </w:r>
      <w:r w:rsidR="0041265A">
        <w:rPr>
          <w:rFonts w:eastAsiaTheme="minorEastAsia"/>
          <w:sz w:val="20"/>
          <w:lang w:eastAsia="zh-CN"/>
        </w:rPr>
        <w:t xml:space="preserve">. </w:t>
      </w:r>
      <w:r w:rsidR="00407970" w:rsidRPr="00401B0A">
        <w:rPr>
          <w:rFonts w:eastAsiaTheme="minorEastAsia"/>
          <w:sz w:val="20"/>
          <w:lang w:eastAsia="zh-CN"/>
        </w:rPr>
        <w:t>.</w:t>
      </w:r>
    </w:p>
    <w:p w:rsidR="00DA4455" w:rsidRDefault="009319C1" w:rsidP="00C65C53">
      <w:pPr>
        <w:overflowPunct w:val="0"/>
        <w:autoSpaceDE w:val="0"/>
        <w:autoSpaceDN w:val="0"/>
        <w:adjustRightInd w:val="0"/>
        <w:spacing w:after="0" w:afterAutospacing="0" w:line="264" w:lineRule="auto"/>
        <w:jc w:val="both"/>
        <w:textAlignment w:val="baseline"/>
        <w:rPr>
          <w:rFonts w:eastAsiaTheme="minorEastAsia"/>
          <w:sz w:val="20"/>
          <w:lang w:eastAsia="zh-CN"/>
        </w:rPr>
      </w:pPr>
      <w:r w:rsidRPr="009319C1">
        <w:rPr>
          <w:rFonts w:eastAsiaTheme="minorEastAsia"/>
          <w:sz w:val="20"/>
          <w:lang w:eastAsia="zh-CN"/>
        </w:rPr>
        <w:t xml:space="preserve">For the </w:t>
      </w:r>
      <w:r w:rsidR="00613403">
        <w:rPr>
          <w:rFonts w:eastAsiaTheme="minorEastAsia" w:hint="eastAsia"/>
          <w:sz w:val="20"/>
          <w:lang w:eastAsia="zh-CN"/>
        </w:rPr>
        <w:t>DL</w:t>
      </w:r>
      <w:r w:rsidRPr="009319C1">
        <w:rPr>
          <w:rFonts w:eastAsiaTheme="minorEastAsia"/>
          <w:sz w:val="20"/>
          <w:lang w:eastAsia="zh-CN"/>
        </w:rPr>
        <w:t xml:space="preserve"> transmission slot</w:t>
      </w:r>
      <w:r>
        <w:rPr>
          <w:rFonts w:eastAsiaTheme="minorEastAsia" w:hint="eastAsia"/>
          <w:sz w:val="20"/>
          <w:lang w:eastAsia="zh-CN"/>
        </w:rPr>
        <w:t>,</w:t>
      </w:r>
      <w:r w:rsidR="00CC538D" w:rsidRPr="00CC538D">
        <w:rPr>
          <w:rFonts w:eastAsiaTheme="minorEastAsia"/>
          <w:sz w:val="20"/>
          <w:lang w:eastAsia="zh-CN"/>
        </w:rPr>
        <w:t xml:space="preserve"> </w:t>
      </w:r>
      <w:r w:rsidR="00CC538D" w:rsidRPr="00AC3DDC">
        <w:rPr>
          <w:rFonts w:eastAsiaTheme="minorEastAsia"/>
          <w:sz w:val="20"/>
          <w:lang w:eastAsia="zh-CN"/>
        </w:rPr>
        <w:t>short UL control format</w:t>
      </w:r>
      <w:r w:rsidR="00CC538D">
        <w:rPr>
          <w:rFonts w:eastAsiaTheme="minorEastAsia" w:hint="eastAsia"/>
          <w:sz w:val="20"/>
          <w:lang w:eastAsia="zh-CN"/>
        </w:rPr>
        <w:t xml:space="preserve"> be</w:t>
      </w:r>
      <w:r>
        <w:rPr>
          <w:rFonts w:eastAsiaTheme="minorEastAsia" w:hint="eastAsia"/>
          <w:sz w:val="20"/>
          <w:lang w:eastAsia="zh-CN"/>
        </w:rPr>
        <w:t xml:space="preserve"> </w:t>
      </w:r>
      <w:r w:rsidR="00CC538D" w:rsidRPr="005936EF">
        <w:rPr>
          <w:rFonts w:eastAsia="MS Mincho"/>
        </w:rPr>
        <w:t xml:space="preserve">last </w:t>
      </w:r>
      <w:r w:rsidR="00CC538D">
        <w:rPr>
          <w:rFonts w:eastAsia="MS Mincho" w:hint="eastAsia"/>
        </w:rPr>
        <w:t xml:space="preserve">transmitted </w:t>
      </w:r>
      <w:r w:rsidR="00CC538D" w:rsidRPr="005936EF">
        <w:rPr>
          <w:rFonts w:eastAsia="MS Mincho"/>
        </w:rPr>
        <w:t>UL symbol(s) of a slot</w:t>
      </w:r>
      <w:r w:rsidR="00CC538D">
        <w:rPr>
          <w:rFonts w:eastAsiaTheme="minorEastAsia" w:hint="eastAsia"/>
          <w:sz w:val="20"/>
          <w:lang w:eastAsia="zh-CN"/>
        </w:rPr>
        <w:t xml:space="preserve"> </w:t>
      </w:r>
      <w:r w:rsidR="00DA4455" w:rsidRPr="0051137F">
        <w:rPr>
          <w:rFonts w:eastAsiaTheme="minorEastAsia"/>
          <w:sz w:val="20"/>
          <w:lang w:eastAsia="zh-CN"/>
        </w:rPr>
        <w:t>has the following advantages:</w:t>
      </w:r>
    </w:p>
    <w:p w:rsidR="00DA4455" w:rsidRPr="007A2567" w:rsidRDefault="00DA4455" w:rsidP="00C65C53">
      <w:pPr>
        <w:pStyle w:val="ListParagraph"/>
        <w:numPr>
          <w:ilvl w:val="0"/>
          <w:numId w:val="29"/>
        </w:numPr>
        <w:spacing w:after="0" w:afterAutospacing="0"/>
        <w:ind w:firstLineChars="0"/>
        <w:rPr>
          <w:rFonts w:eastAsiaTheme="minorEastAsia"/>
          <w:lang w:eastAsia="zh-CN"/>
        </w:rPr>
      </w:pPr>
      <w:r>
        <w:rPr>
          <w:rFonts w:eastAsiaTheme="minorEastAsia" w:hint="eastAsia"/>
          <w:lang w:eastAsia="zh-CN"/>
        </w:rPr>
        <w:t>S</w:t>
      </w:r>
      <w:r w:rsidRPr="007A2567">
        <w:rPr>
          <w:rFonts w:eastAsiaTheme="minorEastAsia"/>
          <w:lang w:eastAsia="zh-CN"/>
        </w:rPr>
        <w:t xml:space="preserve">upport </w:t>
      </w:r>
      <w:r w:rsidR="00993E4F">
        <w:rPr>
          <w:rFonts w:eastAsiaTheme="minorEastAsia"/>
          <w:lang w:eastAsia="zh-CN"/>
        </w:rPr>
        <w:t xml:space="preserve">of </w:t>
      </w:r>
      <w:r w:rsidRPr="007A2567">
        <w:rPr>
          <w:rFonts w:eastAsiaTheme="minorEastAsia"/>
          <w:lang w:eastAsia="zh-CN"/>
        </w:rPr>
        <w:t>instant feedback. It facilitates better support for URLLC</w:t>
      </w:r>
      <w:r>
        <w:rPr>
          <w:rFonts w:eastAsiaTheme="minorEastAsia" w:hint="eastAsia"/>
          <w:lang w:eastAsia="zh-CN"/>
        </w:rPr>
        <w:t>.</w:t>
      </w:r>
    </w:p>
    <w:p w:rsidR="00407970" w:rsidRPr="00DA4455" w:rsidRDefault="00D845DB" w:rsidP="00C65C53">
      <w:pPr>
        <w:pStyle w:val="ListParagraph"/>
        <w:numPr>
          <w:ilvl w:val="0"/>
          <w:numId w:val="29"/>
        </w:numPr>
        <w:spacing w:after="0" w:afterAutospacing="0"/>
        <w:ind w:firstLineChars="0"/>
        <w:rPr>
          <w:rFonts w:eastAsiaTheme="minorEastAsia"/>
          <w:lang w:eastAsia="zh-CN"/>
        </w:rPr>
      </w:pPr>
      <w:r>
        <w:rPr>
          <w:rFonts w:eastAsiaTheme="minorEastAsia" w:hint="eastAsia"/>
          <w:lang w:eastAsia="zh-CN"/>
        </w:rPr>
        <w:t>A</w:t>
      </w:r>
      <w:r w:rsidRPr="00D845DB">
        <w:rPr>
          <w:rFonts w:eastAsiaTheme="minorEastAsia"/>
          <w:lang w:eastAsia="zh-CN"/>
        </w:rPr>
        <w:t xml:space="preserve">chieve </w:t>
      </w:r>
      <w:r w:rsidR="00993E4F">
        <w:rPr>
          <w:rFonts w:eastAsiaTheme="minorEastAsia"/>
          <w:lang w:eastAsia="zh-CN"/>
        </w:rPr>
        <w:t xml:space="preserve">a </w:t>
      </w:r>
      <w:r w:rsidRPr="00D845DB">
        <w:rPr>
          <w:rFonts w:eastAsiaTheme="minorEastAsia"/>
          <w:lang w:eastAsia="zh-CN"/>
        </w:rPr>
        <w:t>self-contained structure. It can support</w:t>
      </w:r>
      <w:r w:rsidR="00993E4F">
        <w:rPr>
          <w:rFonts w:eastAsiaTheme="minorEastAsia"/>
          <w:lang w:eastAsia="zh-CN"/>
        </w:rPr>
        <w:t xml:space="preserve"> a</w:t>
      </w:r>
      <w:r w:rsidRPr="00D845DB">
        <w:rPr>
          <w:rFonts w:eastAsiaTheme="minorEastAsia"/>
          <w:lang w:eastAsia="zh-CN"/>
        </w:rPr>
        <w:t xml:space="preserve"> self-contained structure</w:t>
      </w:r>
      <w:r>
        <w:rPr>
          <w:rFonts w:eastAsiaTheme="minorEastAsia" w:hint="eastAsia"/>
          <w:lang w:eastAsia="zh-CN"/>
        </w:rPr>
        <w:t xml:space="preserve"> </w:t>
      </w:r>
      <w:r w:rsidRPr="00D845DB">
        <w:rPr>
          <w:rFonts w:eastAsiaTheme="minorEastAsia"/>
          <w:lang w:eastAsia="zh-CN"/>
        </w:rPr>
        <w:t>for UEs with self-contained capabilities, if required.</w:t>
      </w:r>
    </w:p>
    <w:bookmarkEnd w:id="9"/>
    <w:p w:rsidR="00134904" w:rsidRDefault="00134904" w:rsidP="00C65C53">
      <w:pPr>
        <w:pStyle w:val="ListParagraph"/>
        <w:numPr>
          <w:ilvl w:val="0"/>
          <w:numId w:val="29"/>
        </w:numPr>
        <w:spacing w:after="0" w:afterAutospacing="0"/>
        <w:ind w:firstLineChars="0"/>
        <w:rPr>
          <w:rFonts w:eastAsiaTheme="minorEastAsia"/>
          <w:lang w:eastAsia="zh-CN"/>
        </w:rPr>
      </w:pPr>
      <w:r w:rsidRPr="00134904">
        <w:rPr>
          <w:rFonts w:eastAsiaTheme="minorEastAsia"/>
          <w:lang w:eastAsia="zh-CN"/>
        </w:rPr>
        <w:t>There is only one GAP in the slot.</w:t>
      </w:r>
    </w:p>
    <w:p w:rsidR="0004259B" w:rsidRDefault="00613403" w:rsidP="00C65C53">
      <w:pPr>
        <w:overflowPunct w:val="0"/>
        <w:autoSpaceDE w:val="0"/>
        <w:autoSpaceDN w:val="0"/>
        <w:adjustRightInd w:val="0"/>
        <w:spacing w:after="0" w:afterAutospacing="0" w:line="264" w:lineRule="auto"/>
        <w:jc w:val="both"/>
        <w:textAlignment w:val="baseline"/>
        <w:rPr>
          <w:rFonts w:eastAsiaTheme="minorEastAsia"/>
          <w:sz w:val="20"/>
          <w:lang w:eastAsia="zh-CN"/>
        </w:rPr>
      </w:pPr>
      <w:r w:rsidRPr="00613403">
        <w:rPr>
          <w:rFonts w:eastAsiaTheme="minorEastAsia"/>
          <w:sz w:val="20"/>
          <w:lang w:eastAsia="zh-CN"/>
        </w:rPr>
        <w:lastRenderedPageBreak/>
        <w:t xml:space="preserve">For the </w:t>
      </w:r>
      <w:r>
        <w:rPr>
          <w:rFonts w:eastAsiaTheme="minorEastAsia" w:hint="eastAsia"/>
          <w:sz w:val="20"/>
          <w:lang w:eastAsia="zh-CN"/>
        </w:rPr>
        <w:t>UL</w:t>
      </w:r>
      <w:r w:rsidRPr="00613403">
        <w:rPr>
          <w:rFonts w:eastAsiaTheme="minorEastAsia"/>
          <w:sz w:val="20"/>
          <w:lang w:eastAsia="zh-CN"/>
        </w:rPr>
        <w:t xml:space="preserve"> transmission slot </w:t>
      </w:r>
      <w:r w:rsidR="008671B9">
        <w:rPr>
          <w:rFonts w:eastAsiaTheme="minorEastAsia" w:hint="eastAsia"/>
          <w:sz w:val="20"/>
          <w:lang w:eastAsia="zh-CN"/>
        </w:rPr>
        <w:t>show</w:t>
      </w:r>
      <w:r w:rsidR="00993E4F">
        <w:rPr>
          <w:rFonts w:eastAsiaTheme="minorEastAsia"/>
          <w:sz w:val="20"/>
          <w:lang w:eastAsia="zh-CN"/>
        </w:rPr>
        <w:t>n</w:t>
      </w:r>
      <w:r w:rsidR="008671B9">
        <w:rPr>
          <w:rFonts w:eastAsiaTheme="minorEastAsia" w:hint="eastAsia"/>
          <w:sz w:val="20"/>
          <w:lang w:eastAsia="zh-CN"/>
        </w:rPr>
        <w:t xml:space="preserve"> </w:t>
      </w:r>
      <w:r>
        <w:rPr>
          <w:rFonts w:eastAsiaTheme="minorEastAsia" w:hint="eastAsia"/>
          <w:sz w:val="20"/>
          <w:lang w:eastAsia="zh-CN"/>
        </w:rPr>
        <w:t>in</w:t>
      </w:r>
      <w:r w:rsidR="000C26F6">
        <w:rPr>
          <w:rFonts w:eastAsiaTheme="minorEastAsia" w:hint="eastAsia"/>
          <w:sz w:val="20"/>
          <w:lang w:eastAsia="zh-CN"/>
        </w:rPr>
        <w:t xml:space="preserve"> </w:t>
      </w:r>
      <w:r w:rsidR="00FC015F" w:rsidRPr="00A611E4">
        <w:rPr>
          <w:rFonts w:eastAsiaTheme="minorEastAsia"/>
          <w:lang w:eastAsia="zh-CN"/>
        </w:rPr>
        <w:t xml:space="preserve">FIG. </w:t>
      </w:r>
      <w:r w:rsidR="00FC015F">
        <w:rPr>
          <w:rFonts w:eastAsiaTheme="minorEastAsia" w:hint="eastAsia"/>
          <w:lang w:eastAsia="zh-CN"/>
        </w:rPr>
        <w:t>1</w:t>
      </w:r>
      <w:r w:rsidR="00993E4F">
        <w:rPr>
          <w:rFonts w:eastAsiaTheme="minorEastAsia"/>
          <w:lang w:eastAsia="zh-CN"/>
        </w:rPr>
        <w:t xml:space="preserve"> below</w:t>
      </w:r>
      <w:r>
        <w:rPr>
          <w:rFonts w:eastAsiaTheme="minorEastAsia" w:hint="eastAsia"/>
          <w:sz w:val="20"/>
          <w:lang w:eastAsia="zh-CN"/>
        </w:rPr>
        <w:t xml:space="preserve">, </w:t>
      </w:r>
      <w:r w:rsidR="008671B9">
        <w:rPr>
          <w:rFonts w:eastAsiaTheme="minorEastAsia" w:hint="eastAsia"/>
          <w:sz w:val="20"/>
          <w:lang w:eastAsia="zh-CN"/>
        </w:rPr>
        <w:t>k</w:t>
      </w:r>
      <w:r w:rsidR="008671B9">
        <w:rPr>
          <w:rFonts w:eastAsiaTheme="minorEastAsia"/>
          <w:sz w:val="20"/>
          <w:lang w:eastAsia="zh-CN"/>
        </w:rPr>
        <w:t>e</w:t>
      </w:r>
      <w:r w:rsidR="008671B9">
        <w:rPr>
          <w:rFonts w:eastAsiaTheme="minorEastAsia" w:hint="eastAsia"/>
          <w:sz w:val="20"/>
          <w:lang w:eastAsia="zh-CN"/>
        </w:rPr>
        <w:t>eping</w:t>
      </w:r>
      <w:r w:rsidR="008671B9" w:rsidRPr="008671B9">
        <w:rPr>
          <w:rFonts w:eastAsiaTheme="minorEastAsia"/>
          <w:sz w:val="20"/>
          <w:lang w:eastAsia="zh-CN"/>
        </w:rPr>
        <w:t xml:space="preserve"> the same structure as </w:t>
      </w:r>
      <w:r w:rsidR="00993E4F">
        <w:rPr>
          <w:rFonts w:eastAsiaTheme="minorEastAsia"/>
          <w:sz w:val="20"/>
          <w:lang w:eastAsia="zh-CN"/>
        </w:rPr>
        <w:t xml:space="preserve">for </w:t>
      </w:r>
      <w:r w:rsidR="008671B9" w:rsidRPr="008671B9">
        <w:rPr>
          <w:rFonts w:eastAsiaTheme="minorEastAsia"/>
          <w:sz w:val="20"/>
          <w:lang w:eastAsia="zh-CN"/>
        </w:rPr>
        <w:t>the DL transmission slot (UL control at the end of slot)</w:t>
      </w:r>
      <w:r w:rsidR="008671B9">
        <w:rPr>
          <w:rFonts w:eastAsiaTheme="minorEastAsia" w:hint="eastAsia"/>
          <w:sz w:val="20"/>
          <w:lang w:eastAsia="zh-CN"/>
        </w:rPr>
        <w:t xml:space="preserve"> is also </w:t>
      </w:r>
      <w:r w:rsidR="008671B9">
        <w:rPr>
          <w:rFonts w:eastAsiaTheme="minorEastAsia"/>
          <w:sz w:val="20"/>
          <w:lang w:eastAsia="zh-CN"/>
        </w:rPr>
        <w:t>beneficial</w:t>
      </w:r>
      <w:r w:rsidR="008671B9">
        <w:rPr>
          <w:rFonts w:eastAsiaTheme="minorEastAsia" w:hint="eastAsia"/>
          <w:sz w:val="20"/>
          <w:lang w:eastAsia="zh-CN"/>
        </w:rPr>
        <w:t xml:space="preserve">. However, </w:t>
      </w:r>
      <w:r w:rsidR="00993E4F">
        <w:rPr>
          <w:rFonts w:eastAsiaTheme="minorEastAsia"/>
          <w:sz w:val="20"/>
          <w:lang w:eastAsia="zh-CN"/>
        </w:rPr>
        <w:t xml:space="preserve">A </w:t>
      </w:r>
      <w:r w:rsidR="00CD5B38" w:rsidRPr="00152FAE">
        <w:rPr>
          <w:rFonts w:eastAsiaTheme="minorEastAsia" w:hint="eastAsia"/>
          <w:sz w:val="20"/>
          <w:lang w:eastAsia="zh-CN"/>
        </w:rPr>
        <w:t>UL</w:t>
      </w:r>
      <w:r w:rsidR="00A718BD" w:rsidRPr="00152FAE">
        <w:rPr>
          <w:rFonts w:eastAsiaTheme="minorEastAsia"/>
          <w:sz w:val="20"/>
          <w:lang w:eastAsia="zh-CN"/>
        </w:rPr>
        <w:t xml:space="preserve"> transmission slot</w:t>
      </w:r>
      <w:r w:rsidR="008671B9">
        <w:rPr>
          <w:rFonts w:eastAsiaTheme="minorEastAsia" w:hint="eastAsia"/>
          <w:sz w:val="20"/>
          <w:lang w:eastAsia="zh-CN"/>
        </w:rPr>
        <w:t xml:space="preserve"> </w:t>
      </w:r>
      <w:r w:rsidR="00993E4F">
        <w:rPr>
          <w:rFonts w:eastAsiaTheme="minorEastAsia"/>
          <w:sz w:val="20"/>
          <w:lang w:eastAsia="zh-CN"/>
        </w:rPr>
        <w:t xml:space="preserve">may </w:t>
      </w:r>
      <w:r w:rsidR="008671B9">
        <w:rPr>
          <w:rFonts w:eastAsiaTheme="minorEastAsia" w:hint="eastAsia"/>
          <w:sz w:val="20"/>
          <w:lang w:eastAsia="zh-CN"/>
        </w:rPr>
        <w:t>transmit HARQ-ACK</w:t>
      </w:r>
      <w:r w:rsidR="00A718BD" w:rsidRPr="00152FAE">
        <w:rPr>
          <w:rFonts w:eastAsiaTheme="minorEastAsia"/>
          <w:sz w:val="20"/>
          <w:lang w:eastAsia="zh-CN"/>
        </w:rPr>
        <w:t xml:space="preserve">, </w:t>
      </w:r>
      <w:r w:rsidR="005032D7" w:rsidRPr="00152FAE">
        <w:rPr>
          <w:rFonts w:eastAsiaTheme="minorEastAsia"/>
          <w:sz w:val="20"/>
          <w:lang w:eastAsia="zh-CN"/>
        </w:rPr>
        <w:t xml:space="preserve">, </w:t>
      </w:r>
      <w:r w:rsidR="008671B9">
        <w:rPr>
          <w:rFonts w:eastAsiaTheme="minorEastAsia" w:hint="eastAsia"/>
          <w:sz w:val="20"/>
          <w:lang w:eastAsia="zh-CN"/>
        </w:rPr>
        <w:t xml:space="preserve">for </w:t>
      </w:r>
      <w:r w:rsidR="005032D7" w:rsidRPr="00152FAE">
        <w:rPr>
          <w:rFonts w:eastAsiaTheme="minorEastAsia"/>
          <w:sz w:val="20"/>
          <w:lang w:eastAsia="zh-CN"/>
        </w:rPr>
        <w:t xml:space="preserve">downlink data </w:t>
      </w:r>
      <w:r w:rsidR="00993E4F">
        <w:rPr>
          <w:rFonts w:eastAsiaTheme="minorEastAsia"/>
          <w:sz w:val="20"/>
          <w:lang w:eastAsia="zh-CN"/>
        </w:rPr>
        <w:t xml:space="preserve">that has been received during previous downlink data slots. </w:t>
      </w:r>
    </w:p>
    <w:p w:rsidR="00C7723D" w:rsidRDefault="00C7723D" w:rsidP="00C65C53">
      <w:pPr>
        <w:overflowPunct w:val="0"/>
        <w:autoSpaceDE w:val="0"/>
        <w:autoSpaceDN w:val="0"/>
        <w:adjustRightInd w:val="0"/>
        <w:spacing w:after="0" w:afterAutospacing="0" w:line="264" w:lineRule="auto"/>
        <w:jc w:val="both"/>
        <w:textAlignment w:val="baseline"/>
        <w:rPr>
          <w:rFonts w:eastAsiaTheme="minorEastAsia"/>
          <w:sz w:val="20"/>
          <w:lang w:eastAsia="zh-CN"/>
        </w:rPr>
      </w:pPr>
      <w:r w:rsidRPr="00C7723D">
        <w:rPr>
          <w:rFonts w:eastAsiaTheme="minorEastAsia"/>
          <w:sz w:val="20"/>
          <w:lang w:eastAsia="zh-CN"/>
        </w:rPr>
        <w:t xml:space="preserve">For </w:t>
      </w:r>
      <w:r w:rsidR="00822D94">
        <w:rPr>
          <w:rFonts w:eastAsiaTheme="minorEastAsia" w:hint="eastAsia"/>
          <w:sz w:val="20"/>
          <w:lang w:eastAsia="zh-CN"/>
        </w:rPr>
        <w:t xml:space="preserve">the UL </w:t>
      </w:r>
      <w:r w:rsidR="008671B9">
        <w:rPr>
          <w:rFonts w:eastAsiaTheme="minorEastAsia" w:hint="eastAsia"/>
          <w:sz w:val="20"/>
          <w:lang w:eastAsia="zh-CN"/>
        </w:rPr>
        <w:t xml:space="preserve">transmission </w:t>
      </w:r>
      <w:r w:rsidR="00822D94">
        <w:rPr>
          <w:rFonts w:eastAsiaTheme="minorEastAsia" w:hint="eastAsia"/>
          <w:sz w:val="20"/>
          <w:lang w:eastAsia="zh-CN"/>
        </w:rPr>
        <w:t>slot</w:t>
      </w:r>
      <w:r w:rsidRPr="00C7723D">
        <w:rPr>
          <w:rFonts w:eastAsiaTheme="minorEastAsia"/>
          <w:sz w:val="20"/>
          <w:lang w:eastAsia="zh-CN"/>
        </w:rPr>
        <w:t xml:space="preserve">, it cannot bring significant benefits if the </w:t>
      </w:r>
      <w:r w:rsidR="00822D94">
        <w:rPr>
          <w:rFonts w:eastAsiaTheme="minorEastAsia" w:hint="eastAsia"/>
          <w:sz w:val="20"/>
          <w:lang w:eastAsia="zh-CN"/>
        </w:rPr>
        <w:t>UL</w:t>
      </w:r>
      <w:r w:rsidRPr="00C7723D">
        <w:rPr>
          <w:rFonts w:eastAsiaTheme="minorEastAsia"/>
          <w:sz w:val="20"/>
          <w:lang w:eastAsia="zh-CN"/>
        </w:rPr>
        <w:t xml:space="preserve"> control is placed at the last symbol</w:t>
      </w:r>
      <w:r w:rsidR="00822D94">
        <w:rPr>
          <w:rFonts w:eastAsiaTheme="minorEastAsia" w:hint="eastAsia"/>
          <w:sz w:val="20"/>
          <w:lang w:eastAsia="zh-CN"/>
        </w:rPr>
        <w:t>(s)</w:t>
      </w:r>
      <w:r w:rsidRPr="00C7723D">
        <w:rPr>
          <w:rFonts w:eastAsiaTheme="minorEastAsia"/>
          <w:sz w:val="20"/>
          <w:lang w:eastAsia="zh-CN"/>
        </w:rPr>
        <w:t xml:space="preserve"> of the slot.</w:t>
      </w:r>
    </w:p>
    <w:p w:rsidR="00152FAE" w:rsidRPr="00C7723D" w:rsidRDefault="00C7723D" w:rsidP="00C65C53">
      <w:pPr>
        <w:overflowPunct w:val="0"/>
        <w:autoSpaceDE w:val="0"/>
        <w:autoSpaceDN w:val="0"/>
        <w:adjustRightInd w:val="0"/>
        <w:spacing w:after="0" w:afterAutospacing="0" w:line="264" w:lineRule="auto"/>
        <w:jc w:val="both"/>
        <w:textAlignment w:val="baseline"/>
        <w:rPr>
          <w:b/>
          <w:sz w:val="20"/>
        </w:rPr>
      </w:pPr>
      <w:r w:rsidRPr="00943A39">
        <w:rPr>
          <w:rFonts w:hint="eastAsia"/>
          <w:b/>
          <w:sz w:val="20"/>
        </w:rPr>
        <w:t>Observation</w:t>
      </w:r>
      <w:r w:rsidRPr="00C7723D">
        <w:rPr>
          <w:rFonts w:hint="eastAsia"/>
          <w:b/>
          <w:sz w:val="20"/>
        </w:rPr>
        <w:t xml:space="preserve"> </w:t>
      </w:r>
      <w:r w:rsidR="00161934">
        <w:rPr>
          <w:b/>
          <w:sz w:val="20"/>
        </w:rPr>
        <w:t>1</w:t>
      </w:r>
      <w:r w:rsidRPr="00C7723D">
        <w:rPr>
          <w:rFonts w:hint="eastAsia"/>
          <w:b/>
          <w:sz w:val="20"/>
        </w:rPr>
        <w:t>:</w:t>
      </w:r>
      <w:r w:rsidRPr="00C7723D">
        <w:rPr>
          <w:b/>
          <w:sz w:val="20"/>
        </w:rPr>
        <w:t xml:space="preserve"> </w:t>
      </w:r>
      <w:r w:rsidR="00822D94" w:rsidRPr="00822D94">
        <w:rPr>
          <w:rFonts w:hint="eastAsia"/>
          <w:b/>
          <w:sz w:val="20"/>
        </w:rPr>
        <w:t>I</w:t>
      </w:r>
      <w:r w:rsidR="00822D94">
        <w:rPr>
          <w:b/>
          <w:sz w:val="20"/>
        </w:rPr>
        <w:t>t can</w:t>
      </w:r>
      <w:r w:rsidR="00822D94" w:rsidRPr="00822D94">
        <w:rPr>
          <w:b/>
          <w:sz w:val="20"/>
        </w:rPr>
        <w:t xml:space="preserve">not bring significant benefits if the </w:t>
      </w:r>
      <w:r w:rsidR="00822D94" w:rsidRPr="00822D94">
        <w:rPr>
          <w:rFonts w:hint="eastAsia"/>
          <w:b/>
          <w:sz w:val="20"/>
        </w:rPr>
        <w:t>UL</w:t>
      </w:r>
      <w:r w:rsidR="00822D94" w:rsidRPr="00822D94">
        <w:rPr>
          <w:b/>
          <w:sz w:val="20"/>
        </w:rPr>
        <w:t xml:space="preserve"> control is placed at the last symbol</w:t>
      </w:r>
      <w:r w:rsidR="00822D94" w:rsidRPr="00822D94">
        <w:rPr>
          <w:rFonts w:hint="eastAsia"/>
          <w:b/>
          <w:sz w:val="20"/>
        </w:rPr>
        <w:t>(s)</w:t>
      </w:r>
      <w:r w:rsidR="00822D94" w:rsidRPr="00822D94">
        <w:rPr>
          <w:b/>
          <w:sz w:val="20"/>
        </w:rPr>
        <w:t xml:space="preserve"> of the </w:t>
      </w:r>
      <w:r w:rsidR="00822D94" w:rsidRPr="00822D94">
        <w:rPr>
          <w:rFonts w:hint="eastAsia"/>
          <w:b/>
          <w:sz w:val="20"/>
        </w:rPr>
        <w:t xml:space="preserve">UL </w:t>
      </w:r>
      <w:r w:rsidR="00822D94" w:rsidRPr="00822D94">
        <w:rPr>
          <w:b/>
          <w:sz w:val="20"/>
        </w:rPr>
        <w:t>slot.</w:t>
      </w:r>
    </w:p>
    <w:p w:rsidR="006D4CFC" w:rsidRPr="006D4CFC" w:rsidRDefault="006D4CFC" w:rsidP="00C65C53">
      <w:pPr>
        <w:overflowPunct w:val="0"/>
        <w:autoSpaceDE w:val="0"/>
        <w:autoSpaceDN w:val="0"/>
        <w:adjustRightInd w:val="0"/>
        <w:spacing w:after="0" w:afterAutospacing="0" w:line="264" w:lineRule="auto"/>
        <w:jc w:val="center"/>
        <w:textAlignment w:val="baseline"/>
        <w:rPr>
          <w:rFonts w:eastAsiaTheme="minorEastAsia"/>
          <w:lang w:eastAsia="zh-CN"/>
        </w:rPr>
      </w:pPr>
      <w:r>
        <w:object w:dxaOrig="4070" w:dyaOrig="16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9pt;height:81.2pt" o:ole="">
            <v:imagedata r:id="rId8" o:title=""/>
          </v:shape>
          <o:OLEObject Type="Embed" ProgID="Visio.Drawing.11" ShapeID="_x0000_i1025" DrawAspect="Content" ObjectID="_1539850613" r:id="rId9"/>
        </w:object>
      </w:r>
    </w:p>
    <w:p w:rsidR="0024486D" w:rsidRDefault="0024486D" w:rsidP="00C65C53">
      <w:pPr>
        <w:overflowPunct w:val="0"/>
        <w:autoSpaceDE w:val="0"/>
        <w:autoSpaceDN w:val="0"/>
        <w:adjustRightInd w:val="0"/>
        <w:spacing w:after="0" w:afterAutospacing="0" w:line="264" w:lineRule="auto"/>
        <w:jc w:val="center"/>
        <w:textAlignment w:val="baseline"/>
        <w:rPr>
          <w:rFonts w:eastAsiaTheme="minorEastAsia"/>
          <w:lang w:eastAsia="zh-CN"/>
        </w:rPr>
      </w:pPr>
      <w:bookmarkStart w:id="14" w:name="OLE_LINK101"/>
      <w:bookmarkStart w:id="15" w:name="OLE_LINK102"/>
      <w:r w:rsidRPr="00D252FA">
        <w:rPr>
          <w:rFonts w:eastAsiaTheme="minorEastAsia"/>
          <w:lang w:eastAsia="zh-CN"/>
        </w:rPr>
        <w:t xml:space="preserve">FIG. </w:t>
      </w:r>
      <w:r>
        <w:rPr>
          <w:rFonts w:eastAsiaTheme="minorEastAsia" w:hint="eastAsia"/>
          <w:lang w:eastAsia="zh-CN"/>
        </w:rPr>
        <w:t>1</w:t>
      </w:r>
      <w:r w:rsidR="005337C4">
        <w:rPr>
          <w:rFonts w:eastAsiaTheme="minorEastAsia" w:hint="eastAsia"/>
          <w:lang w:eastAsia="zh-CN"/>
        </w:rPr>
        <w:t xml:space="preserve"> Example of reusing short duration of PUCCH in UL transmission slot</w:t>
      </w:r>
    </w:p>
    <w:p w:rsidR="00030241" w:rsidRDefault="005337C4" w:rsidP="00C65C53">
      <w:pPr>
        <w:overflowPunct w:val="0"/>
        <w:autoSpaceDE w:val="0"/>
        <w:autoSpaceDN w:val="0"/>
        <w:adjustRightInd w:val="0"/>
        <w:spacing w:after="0" w:afterAutospacing="0" w:line="264" w:lineRule="auto"/>
        <w:jc w:val="both"/>
        <w:textAlignment w:val="baseline"/>
        <w:rPr>
          <w:rFonts w:eastAsiaTheme="minorEastAsia"/>
          <w:sz w:val="20"/>
          <w:lang w:eastAsia="zh-CN"/>
        </w:rPr>
      </w:pPr>
      <w:r>
        <w:rPr>
          <w:rFonts w:eastAsiaTheme="minorEastAsia" w:hint="eastAsia"/>
          <w:sz w:val="20"/>
          <w:lang w:eastAsia="zh-CN"/>
        </w:rPr>
        <w:t>T</w:t>
      </w:r>
      <w:r w:rsidR="00030241" w:rsidRPr="00DC084F">
        <w:rPr>
          <w:rFonts w:eastAsiaTheme="minorEastAsia"/>
          <w:sz w:val="20"/>
          <w:lang w:eastAsia="zh-CN"/>
        </w:rPr>
        <w:t xml:space="preserve">he position of the UL control in the </w:t>
      </w:r>
      <w:r w:rsidR="00030241" w:rsidRPr="00DC084F">
        <w:rPr>
          <w:rFonts w:eastAsiaTheme="minorEastAsia" w:hint="eastAsia"/>
          <w:sz w:val="20"/>
          <w:lang w:eastAsia="zh-CN"/>
        </w:rPr>
        <w:t>UL</w:t>
      </w:r>
      <w:r w:rsidR="00030241" w:rsidRPr="00DC084F">
        <w:rPr>
          <w:rFonts w:eastAsiaTheme="minorEastAsia"/>
          <w:sz w:val="20"/>
          <w:lang w:eastAsia="zh-CN"/>
        </w:rPr>
        <w:t xml:space="preserve"> </w:t>
      </w:r>
      <w:r>
        <w:rPr>
          <w:rFonts w:eastAsiaTheme="minorEastAsia" w:hint="eastAsia"/>
          <w:sz w:val="20"/>
          <w:lang w:eastAsia="zh-CN"/>
        </w:rPr>
        <w:t xml:space="preserve">transmission </w:t>
      </w:r>
      <w:r w:rsidR="00030241" w:rsidRPr="00DC084F">
        <w:rPr>
          <w:rFonts w:eastAsiaTheme="minorEastAsia"/>
          <w:sz w:val="20"/>
          <w:lang w:eastAsia="zh-CN"/>
        </w:rPr>
        <w:t>slot</w:t>
      </w:r>
      <w:r>
        <w:rPr>
          <w:rFonts w:eastAsiaTheme="minorEastAsia" w:hint="eastAsia"/>
          <w:sz w:val="20"/>
          <w:lang w:eastAsia="zh-CN"/>
        </w:rPr>
        <w:t xml:space="preserve"> </w:t>
      </w:r>
      <w:r w:rsidR="00030241" w:rsidRPr="00DC084F">
        <w:rPr>
          <w:rFonts w:eastAsiaTheme="minorEastAsia"/>
          <w:sz w:val="20"/>
          <w:lang w:eastAsia="zh-CN"/>
        </w:rPr>
        <w:t xml:space="preserve"> still needs to be discussed</w:t>
      </w:r>
      <w:r>
        <w:rPr>
          <w:rFonts w:eastAsiaTheme="minorEastAsia" w:hint="eastAsia"/>
          <w:sz w:val="20"/>
          <w:lang w:eastAsia="zh-CN"/>
        </w:rPr>
        <w:t>.</w:t>
      </w:r>
      <w:r w:rsidRPr="00DC084F">
        <w:rPr>
          <w:rFonts w:eastAsiaTheme="minorEastAsia"/>
          <w:sz w:val="20"/>
          <w:lang w:eastAsia="zh-CN"/>
        </w:rPr>
        <w:t xml:space="preserve"> </w:t>
      </w:r>
    </w:p>
    <w:p w:rsidR="0090275E" w:rsidRDefault="006D4CFC" w:rsidP="00C65C53">
      <w:pPr>
        <w:overflowPunct w:val="0"/>
        <w:autoSpaceDE w:val="0"/>
        <w:autoSpaceDN w:val="0"/>
        <w:adjustRightInd w:val="0"/>
        <w:spacing w:after="0" w:afterAutospacing="0" w:line="264" w:lineRule="auto"/>
        <w:jc w:val="center"/>
        <w:textAlignment w:val="baseline"/>
        <w:rPr>
          <w:rFonts w:eastAsiaTheme="minorEastAsia"/>
          <w:lang w:eastAsia="zh-CN"/>
        </w:rPr>
      </w:pPr>
      <w:r>
        <w:object w:dxaOrig="4297" w:dyaOrig="2767">
          <v:shape id="_x0000_i1026" type="#_x0000_t75" style="width:214.25pt;height:137.65pt" o:ole="">
            <v:imagedata r:id="rId10" o:title=""/>
          </v:shape>
          <o:OLEObject Type="Embed" ProgID="Visio.Drawing.11" ShapeID="_x0000_i1026" DrawAspect="Content" ObjectID="_1539850614" r:id="rId11"/>
        </w:object>
      </w:r>
      <w:bookmarkStart w:id="16" w:name="OLE_LINK113"/>
      <w:r w:rsidR="0090275E">
        <w:object w:dxaOrig="4386" w:dyaOrig="2900">
          <v:shape id="_x0000_i1027" type="#_x0000_t75" style="width:219.45pt;height:145.15pt" o:ole="">
            <v:imagedata r:id="rId12" o:title=""/>
          </v:shape>
          <o:OLEObject Type="Embed" ProgID="Visio.Drawing.11" ShapeID="_x0000_i1027" DrawAspect="Content" ObjectID="_1539850615" r:id="rId13"/>
        </w:object>
      </w:r>
    </w:p>
    <w:p w:rsidR="0090275E" w:rsidRDefault="0090275E" w:rsidP="00C65C53">
      <w:pPr>
        <w:overflowPunct w:val="0"/>
        <w:autoSpaceDE w:val="0"/>
        <w:autoSpaceDN w:val="0"/>
        <w:adjustRightInd w:val="0"/>
        <w:spacing w:after="0" w:afterAutospacing="0" w:line="264" w:lineRule="auto"/>
        <w:jc w:val="center"/>
        <w:textAlignment w:val="baseline"/>
        <w:rPr>
          <w:rFonts w:eastAsiaTheme="minorEastAsia"/>
          <w:lang w:eastAsia="zh-CN"/>
        </w:rPr>
      </w:pPr>
      <w:r w:rsidRPr="00D252FA">
        <w:rPr>
          <w:rFonts w:eastAsiaTheme="minorEastAsia"/>
          <w:lang w:eastAsia="zh-CN"/>
        </w:rPr>
        <w:t>F</w:t>
      </w:r>
      <w:r w:rsidR="000E7EEE">
        <w:rPr>
          <w:rFonts w:eastAsiaTheme="minorEastAsia" w:hint="eastAsia"/>
          <w:lang w:eastAsia="zh-CN"/>
        </w:rPr>
        <w:t>ig</w:t>
      </w:r>
      <w:r w:rsidRPr="00D252FA">
        <w:rPr>
          <w:rFonts w:eastAsiaTheme="minorEastAsia"/>
          <w:lang w:eastAsia="zh-CN"/>
        </w:rPr>
        <w:t xml:space="preserve">. </w:t>
      </w:r>
      <w:r>
        <w:rPr>
          <w:rFonts w:eastAsiaTheme="minorEastAsia" w:hint="eastAsia"/>
          <w:lang w:eastAsia="zh-CN"/>
        </w:rPr>
        <w:t xml:space="preserve">2  </w:t>
      </w:r>
      <w:r w:rsidR="005337C4">
        <w:rPr>
          <w:rFonts w:eastAsiaTheme="minorEastAsia" w:hint="eastAsia"/>
          <w:lang w:eastAsia="zh-CN"/>
        </w:rPr>
        <w:t>LBT before the last symbol UCI</w:t>
      </w:r>
      <w:r>
        <w:rPr>
          <w:rFonts w:eastAsiaTheme="minorEastAsia" w:hint="eastAsia"/>
          <w:lang w:eastAsia="zh-CN"/>
        </w:rPr>
        <w:t xml:space="preserve">                    </w:t>
      </w:r>
      <w:r w:rsidR="000E7EEE" w:rsidRPr="00D252FA">
        <w:rPr>
          <w:rFonts w:eastAsiaTheme="minorEastAsia"/>
          <w:lang w:eastAsia="zh-CN"/>
        </w:rPr>
        <w:t>F</w:t>
      </w:r>
      <w:r w:rsidR="000E7EEE">
        <w:rPr>
          <w:rFonts w:eastAsiaTheme="minorEastAsia" w:hint="eastAsia"/>
          <w:lang w:eastAsia="zh-CN"/>
        </w:rPr>
        <w:t>ig</w:t>
      </w:r>
      <w:r w:rsidRPr="00D252FA">
        <w:rPr>
          <w:rFonts w:eastAsiaTheme="minorEastAsia"/>
          <w:lang w:eastAsia="zh-CN"/>
        </w:rPr>
        <w:t xml:space="preserve">. </w:t>
      </w:r>
      <w:r>
        <w:rPr>
          <w:rFonts w:eastAsiaTheme="minorEastAsia" w:hint="eastAsia"/>
          <w:lang w:eastAsia="zh-CN"/>
        </w:rPr>
        <w:t>3</w:t>
      </w:r>
      <w:bookmarkEnd w:id="16"/>
      <w:r w:rsidR="005337C4">
        <w:rPr>
          <w:rFonts w:eastAsiaTheme="minorEastAsia" w:hint="eastAsia"/>
          <w:lang w:eastAsia="zh-CN"/>
        </w:rPr>
        <w:t xml:space="preserve"> UCI in the </w:t>
      </w:r>
      <w:r w:rsidR="005337C4">
        <w:rPr>
          <w:rFonts w:eastAsiaTheme="minorEastAsia"/>
          <w:lang w:eastAsia="zh-CN"/>
        </w:rPr>
        <w:t>beginning</w:t>
      </w:r>
      <w:r w:rsidR="005337C4">
        <w:rPr>
          <w:rFonts w:eastAsiaTheme="minorEastAsia" w:hint="eastAsia"/>
          <w:lang w:eastAsia="zh-CN"/>
        </w:rPr>
        <w:t xml:space="preserve"> of UL transmission</w:t>
      </w:r>
    </w:p>
    <w:p w:rsidR="00A611E4" w:rsidRPr="00DC084F" w:rsidRDefault="00A611E4" w:rsidP="00C65C53">
      <w:pPr>
        <w:overflowPunct w:val="0"/>
        <w:autoSpaceDE w:val="0"/>
        <w:autoSpaceDN w:val="0"/>
        <w:adjustRightInd w:val="0"/>
        <w:spacing w:after="0" w:afterAutospacing="0" w:line="264" w:lineRule="auto"/>
        <w:jc w:val="both"/>
        <w:textAlignment w:val="baseline"/>
        <w:rPr>
          <w:rFonts w:eastAsiaTheme="minorEastAsia"/>
          <w:sz w:val="20"/>
          <w:lang w:eastAsia="zh-CN"/>
        </w:rPr>
      </w:pPr>
      <w:r w:rsidRPr="00DC084F">
        <w:rPr>
          <w:rFonts w:eastAsiaTheme="minorEastAsia"/>
          <w:sz w:val="20"/>
          <w:lang w:eastAsia="zh-CN"/>
        </w:rPr>
        <w:t xml:space="preserve">In FIG. </w:t>
      </w:r>
      <w:r w:rsidR="00DE5070">
        <w:rPr>
          <w:rFonts w:eastAsiaTheme="minorEastAsia" w:hint="eastAsia"/>
          <w:sz w:val="20"/>
          <w:lang w:eastAsia="zh-CN"/>
        </w:rPr>
        <w:t>3</w:t>
      </w:r>
      <w:r w:rsidRPr="00DC084F">
        <w:rPr>
          <w:rFonts w:eastAsiaTheme="minorEastAsia"/>
          <w:sz w:val="20"/>
          <w:lang w:eastAsia="zh-CN"/>
        </w:rPr>
        <w:t xml:space="preserve">, the UL control is placed </w:t>
      </w:r>
      <w:r w:rsidR="00402BF4">
        <w:rPr>
          <w:rFonts w:eastAsiaTheme="minorEastAsia" w:hint="eastAsia"/>
          <w:sz w:val="20"/>
          <w:lang w:eastAsia="zh-CN"/>
        </w:rPr>
        <w:t>at</w:t>
      </w:r>
      <w:r w:rsidR="00402BF4" w:rsidRPr="00DC084F">
        <w:rPr>
          <w:rFonts w:eastAsiaTheme="minorEastAsia"/>
          <w:sz w:val="20"/>
          <w:lang w:eastAsia="zh-CN"/>
        </w:rPr>
        <w:t xml:space="preserve"> </w:t>
      </w:r>
      <w:r w:rsidRPr="00DC084F">
        <w:rPr>
          <w:rFonts w:eastAsiaTheme="minorEastAsia"/>
          <w:sz w:val="20"/>
          <w:lang w:eastAsia="zh-CN"/>
        </w:rPr>
        <w:t xml:space="preserve">the start of the </w:t>
      </w:r>
      <w:r w:rsidR="00FC015F" w:rsidRPr="00DC084F">
        <w:rPr>
          <w:rFonts w:eastAsiaTheme="minorEastAsia" w:hint="eastAsia"/>
          <w:sz w:val="20"/>
          <w:lang w:eastAsia="zh-CN"/>
        </w:rPr>
        <w:t>UL</w:t>
      </w:r>
      <w:r w:rsidR="00FC015F" w:rsidRPr="00DC084F">
        <w:rPr>
          <w:rFonts w:eastAsiaTheme="minorEastAsia"/>
          <w:sz w:val="20"/>
          <w:lang w:eastAsia="zh-CN"/>
        </w:rPr>
        <w:t xml:space="preserve"> transmission</w:t>
      </w:r>
      <w:r w:rsidR="00FC015F" w:rsidRPr="00DC084F">
        <w:rPr>
          <w:rFonts w:eastAsiaTheme="minorEastAsia" w:hint="eastAsia"/>
          <w:sz w:val="20"/>
          <w:lang w:eastAsia="zh-CN"/>
        </w:rPr>
        <w:t xml:space="preserve"> in a UL slot</w:t>
      </w:r>
      <w:r w:rsidRPr="00DC084F">
        <w:rPr>
          <w:rFonts w:eastAsiaTheme="minorEastAsia"/>
          <w:sz w:val="20"/>
          <w:lang w:eastAsia="zh-CN"/>
        </w:rPr>
        <w:t>, so that the following benefits are obtained:</w:t>
      </w:r>
    </w:p>
    <w:p w:rsidR="006D3F6F" w:rsidRDefault="0064420C" w:rsidP="00DC084F">
      <w:pPr>
        <w:pStyle w:val="ListParagraph"/>
        <w:numPr>
          <w:ilvl w:val="0"/>
          <w:numId w:val="29"/>
        </w:numPr>
        <w:ind w:firstLineChars="0"/>
        <w:rPr>
          <w:rFonts w:eastAsiaTheme="minorEastAsia"/>
          <w:lang w:eastAsia="zh-CN"/>
        </w:rPr>
      </w:pPr>
      <w:r w:rsidRPr="00C33B10">
        <w:rPr>
          <w:rFonts w:eastAsiaTheme="minorEastAsia"/>
          <w:b/>
          <w:lang w:eastAsia="zh-CN"/>
        </w:rPr>
        <w:t>Accelerate the feedback of HARQ ACK</w:t>
      </w:r>
      <w:r w:rsidRPr="0064420C">
        <w:rPr>
          <w:rFonts w:eastAsiaTheme="minorEastAsia"/>
          <w:lang w:eastAsia="zh-CN"/>
        </w:rPr>
        <w:t xml:space="preserve">. </w:t>
      </w:r>
      <w:r w:rsidR="00A442F8" w:rsidRPr="00A442F8">
        <w:rPr>
          <w:rFonts w:eastAsiaTheme="minorEastAsia"/>
          <w:lang w:eastAsia="zh-CN"/>
        </w:rPr>
        <w:t xml:space="preserve">When a downlink transmission is received in the previous slot, </w:t>
      </w:r>
      <w:r w:rsidR="00B04C8D">
        <w:rPr>
          <w:rFonts w:eastAsiaTheme="minorEastAsia" w:hint="eastAsia"/>
          <w:lang w:eastAsia="zh-CN"/>
        </w:rPr>
        <w:t xml:space="preserve"> </w:t>
      </w:r>
      <w:r w:rsidR="00F107BF">
        <w:rPr>
          <w:rFonts w:eastAsiaTheme="minorEastAsia"/>
          <w:lang w:eastAsia="zh-CN"/>
        </w:rPr>
        <w:t xml:space="preserve">then the </w:t>
      </w:r>
      <w:r w:rsidR="00B04C8D">
        <w:rPr>
          <w:rFonts w:eastAsiaTheme="minorEastAsia" w:hint="eastAsia"/>
          <w:lang w:eastAsia="zh-CN"/>
        </w:rPr>
        <w:t xml:space="preserve">UE </w:t>
      </w:r>
      <w:r w:rsidR="00F107BF">
        <w:rPr>
          <w:rFonts w:eastAsiaTheme="minorEastAsia"/>
          <w:lang w:eastAsia="zh-CN"/>
        </w:rPr>
        <w:t xml:space="preserve">does not </w:t>
      </w:r>
      <w:r w:rsidR="00B04C8D">
        <w:rPr>
          <w:rFonts w:eastAsiaTheme="minorEastAsia" w:hint="eastAsia"/>
          <w:lang w:eastAsia="zh-CN"/>
        </w:rPr>
        <w:t xml:space="preserve"> need to feedback HARQ-ACK in the last symbol. </w:t>
      </w:r>
      <w:r w:rsidR="003A1D7C">
        <w:rPr>
          <w:rFonts w:eastAsiaTheme="minorEastAsia"/>
          <w:lang w:eastAsia="zh-CN"/>
        </w:rPr>
        <w:t>This</w:t>
      </w:r>
      <w:r w:rsidR="00B04C8D">
        <w:rPr>
          <w:rFonts w:eastAsiaTheme="minorEastAsia" w:hint="eastAsia"/>
          <w:lang w:eastAsia="zh-CN"/>
        </w:rPr>
        <w:t xml:space="preserve"> allows </w:t>
      </w:r>
      <w:r w:rsidR="003A1D7C">
        <w:rPr>
          <w:rFonts w:eastAsiaTheme="minorEastAsia"/>
          <w:lang w:eastAsia="zh-CN"/>
        </w:rPr>
        <w:t xml:space="preserve">then </w:t>
      </w:r>
      <w:r w:rsidR="00B04C8D">
        <w:rPr>
          <w:rFonts w:eastAsiaTheme="minorEastAsia" w:hint="eastAsia"/>
          <w:lang w:eastAsia="zh-CN"/>
        </w:rPr>
        <w:t>more processing tim</w:t>
      </w:r>
      <w:r w:rsidR="003A1D7C">
        <w:rPr>
          <w:rFonts w:eastAsiaTheme="minorEastAsia"/>
          <w:lang w:eastAsia="zh-CN"/>
        </w:rPr>
        <w:t>e</w:t>
      </w:r>
      <w:r w:rsidR="00B04C8D">
        <w:rPr>
          <w:rFonts w:eastAsiaTheme="minorEastAsia" w:hint="eastAsia"/>
          <w:lang w:eastAsia="zh-CN"/>
        </w:rPr>
        <w:t xml:space="preserve"> for </w:t>
      </w:r>
      <w:r w:rsidR="003A1D7C">
        <w:rPr>
          <w:rFonts w:eastAsiaTheme="minorEastAsia"/>
          <w:lang w:eastAsia="zh-CN"/>
        </w:rPr>
        <w:t xml:space="preserve">the </w:t>
      </w:r>
      <w:r w:rsidR="00B04C8D">
        <w:rPr>
          <w:rFonts w:eastAsiaTheme="minorEastAsia" w:hint="eastAsia"/>
          <w:lang w:eastAsia="zh-CN"/>
        </w:rPr>
        <w:t>TRP to reschedule the next transmission</w:t>
      </w:r>
      <w:r w:rsidR="000E7EEE">
        <w:rPr>
          <w:rFonts w:eastAsiaTheme="minorEastAsia" w:hint="eastAsia"/>
          <w:lang w:eastAsia="zh-CN"/>
        </w:rPr>
        <w:t xml:space="preserve"> as shown in Fig. 4</w:t>
      </w:r>
      <w:r w:rsidR="00B04C8D">
        <w:rPr>
          <w:rFonts w:eastAsiaTheme="minorEastAsia" w:hint="eastAsia"/>
          <w:lang w:eastAsia="zh-CN"/>
        </w:rPr>
        <w:t>.</w:t>
      </w:r>
    </w:p>
    <w:p w:rsidR="000771BC" w:rsidRDefault="000771BC" w:rsidP="00DC084F">
      <w:pPr>
        <w:pStyle w:val="ListParagraph"/>
        <w:numPr>
          <w:ilvl w:val="0"/>
          <w:numId w:val="29"/>
        </w:numPr>
        <w:ind w:firstLineChars="0"/>
        <w:rPr>
          <w:rFonts w:eastAsiaTheme="minorEastAsia"/>
          <w:lang w:eastAsia="zh-CN"/>
        </w:rPr>
      </w:pPr>
      <w:r w:rsidRPr="00C33B10">
        <w:rPr>
          <w:rFonts w:eastAsiaTheme="minorEastAsia" w:hint="eastAsia"/>
          <w:b/>
          <w:lang w:eastAsia="zh-CN"/>
        </w:rPr>
        <w:t>B</w:t>
      </w:r>
      <w:r w:rsidRPr="00C33B10">
        <w:rPr>
          <w:rFonts w:eastAsiaTheme="minorEastAsia"/>
          <w:b/>
          <w:lang w:eastAsia="zh-CN"/>
        </w:rPr>
        <w:t>etter support SRS transmission</w:t>
      </w:r>
      <w:r w:rsidRPr="000771BC">
        <w:rPr>
          <w:rFonts w:eastAsiaTheme="minorEastAsia"/>
          <w:lang w:eastAsia="zh-CN"/>
        </w:rPr>
        <w:t xml:space="preserve">. SRS can be transmitted at the last symbol of </w:t>
      </w:r>
      <w:r w:rsidR="00CC3FA2">
        <w:rPr>
          <w:rFonts w:eastAsiaTheme="minorEastAsia" w:hint="eastAsia"/>
          <w:lang w:eastAsia="zh-CN"/>
        </w:rPr>
        <w:t xml:space="preserve">the UL </w:t>
      </w:r>
      <w:r w:rsidRPr="000771BC">
        <w:rPr>
          <w:rFonts w:eastAsiaTheme="minorEastAsia"/>
          <w:lang w:eastAsia="zh-CN"/>
        </w:rPr>
        <w:t xml:space="preserve">slot. </w:t>
      </w:r>
      <w:r w:rsidR="00D00792">
        <w:rPr>
          <w:rFonts w:eastAsiaTheme="minorEastAsia" w:hint="eastAsia"/>
          <w:lang w:eastAsia="zh-CN"/>
        </w:rPr>
        <w:t>I</w:t>
      </w:r>
      <w:r w:rsidR="003A1D7C">
        <w:rPr>
          <w:rFonts w:eastAsiaTheme="minorEastAsia"/>
          <w:lang w:eastAsia="zh-CN"/>
        </w:rPr>
        <w:t>A resource conflict between SRS and UL control can be avoided.</w:t>
      </w:r>
    </w:p>
    <w:p w:rsidR="00D252FA" w:rsidRDefault="004174CB" w:rsidP="00DC084F">
      <w:pPr>
        <w:pStyle w:val="ListParagraph"/>
        <w:numPr>
          <w:ilvl w:val="0"/>
          <w:numId w:val="29"/>
        </w:numPr>
        <w:ind w:firstLineChars="0"/>
        <w:rPr>
          <w:rFonts w:eastAsiaTheme="minorEastAsia"/>
          <w:lang w:eastAsia="zh-CN"/>
        </w:rPr>
      </w:pPr>
      <w:r w:rsidRPr="00C33B10">
        <w:rPr>
          <w:rFonts w:eastAsiaTheme="minorEastAsia"/>
          <w:b/>
          <w:lang w:eastAsia="zh-CN"/>
        </w:rPr>
        <w:t xml:space="preserve">Enables </w:t>
      </w:r>
      <w:r w:rsidR="003A1D7C">
        <w:rPr>
          <w:rFonts w:eastAsiaTheme="minorEastAsia"/>
          <w:b/>
          <w:lang w:eastAsia="zh-CN"/>
        </w:rPr>
        <w:t xml:space="preserve">simple transmission of </w:t>
      </w:r>
      <w:r w:rsidRPr="00C33B10">
        <w:rPr>
          <w:rFonts w:eastAsiaTheme="minorEastAsia"/>
          <w:b/>
          <w:lang w:eastAsia="zh-CN"/>
        </w:rPr>
        <w:t>UL contr</w:t>
      </w:r>
      <w:r w:rsidR="003A1D7C">
        <w:rPr>
          <w:rFonts w:eastAsiaTheme="minorEastAsia"/>
          <w:b/>
          <w:lang w:eastAsia="zh-CN"/>
        </w:rPr>
        <w:t xml:space="preserve">ol </w:t>
      </w:r>
      <w:r w:rsidRPr="00C33B10">
        <w:rPr>
          <w:rFonts w:eastAsiaTheme="minorEastAsia"/>
          <w:b/>
          <w:lang w:eastAsia="zh-CN"/>
        </w:rPr>
        <w:t xml:space="preserve"> and minimizes the number of GAPs in the upstream slot on the unlicensed carrier.</w:t>
      </w:r>
      <w:r w:rsidR="00D252FA">
        <w:rPr>
          <w:rFonts w:eastAsiaTheme="minorEastAsia" w:hint="eastAsia"/>
          <w:lang w:eastAsia="zh-CN"/>
        </w:rPr>
        <w:t xml:space="preserve"> </w:t>
      </w:r>
      <w:r w:rsidR="00C57659">
        <w:rPr>
          <w:rFonts w:eastAsiaTheme="minorEastAsia" w:hint="eastAsia"/>
          <w:lang w:eastAsia="zh-CN"/>
        </w:rPr>
        <w:t>I</w:t>
      </w:r>
      <w:r w:rsidR="00C57659" w:rsidRPr="00D252FA">
        <w:rPr>
          <w:rFonts w:eastAsiaTheme="minorEastAsia"/>
          <w:lang w:eastAsia="zh-CN"/>
        </w:rPr>
        <w:t>f the NR operates in the unlicensed spectrum</w:t>
      </w:r>
      <w:r w:rsidR="00BE3DF5">
        <w:rPr>
          <w:rFonts w:eastAsiaTheme="minorEastAsia" w:hint="eastAsia"/>
          <w:lang w:eastAsia="zh-CN"/>
        </w:rPr>
        <w:t xml:space="preserve"> as </w:t>
      </w:r>
      <w:r w:rsidR="00C57659">
        <w:rPr>
          <w:rFonts w:eastAsiaTheme="minorEastAsia" w:hint="eastAsia"/>
          <w:lang w:eastAsia="zh-CN"/>
        </w:rPr>
        <w:t>i</w:t>
      </w:r>
      <w:r w:rsidR="0024486D" w:rsidRPr="00C069CC">
        <w:rPr>
          <w:rFonts w:eastAsiaTheme="minorEastAsia"/>
          <w:lang w:eastAsia="zh-CN"/>
        </w:rPr>
        <w:t xml:space="preserve">n the slot structure of Fig. 1, an additional </w:t>
      </w:r>
      <w:r w:rsidR="0024486D" w:rsidRPr="002F47DC">
        <w:rPr>
          <w:rFonts w:eastAsiaTheme="minorEastAsia"/>
          <w:lang w:eastAsia="zh-CN"/>
        </w:rPr>
        <w:t>GAP2</w:t>
      </w:r>
      <w:r w:rsidR="0024486D">
        <w:rPr>
          <w:rFonts w:eastAsiaTheme="minorEastAsia" w:hint="eastAsia"/>
          <w:lang w:eastAsia="zh-CN"/>
        </w:rPr>
        <w:t xml:space="preserve"> (i</w:t>
      </w:r>
      <w:r w:rsidR="0024486D" w:rsidRPr="00512170">
        <w:rPr>
          <w:rFonts w:eastAsiaTheme="minorEastAsia"/>
          <w:lang w:eastAsia="zh-CN"/>
        </w:rPr>
        <w:t xml:space="preserve">s illustrated in </w:t>
      </w:r>
      <w:r w:rsidR="000E7EEE" w:rsidRPr="00512170">
        <w:rPr>
          <w:rFonts w:eastAsiaTheme="minorEastAsia"/>
          <w:lang w:eastAsia="zh-CN"/>
        </w:rPr>
        <w:t>F</w:t>
      </w:r>
      <w:r w:rsidR="000E7EEE">
        <w:rPr>
          <w:rFonts w:eastAsiaTheme="minorEastAsia" w:hint="eastAsia"/>
          <w:lang w:eastAsia="zh-CN"/>
        </w:rPr>
        <w:t>ig</w:t>
      </w:r>
      <w:r w:rsidR="0024486D">
        <w:rPr>
          <w:rFonts w:eastAsiaTheme="minorEastAsia" w:hint="eastAsia"/>
          <w:lang w:eastAsia="zh-CN"/>
        </w:rPr>
        <w:t>. 2)</w:t>
      </w:r>
      <w:r w:rsidR="0024486D" w:rsidRPr="002F47DC">
        <w:rPr>
          <w:rFonts w:eastAsiaTheme="minorEastAsia"/>
          <w:lang w:eastAsia="zh-CN"/>
        </w:rPr>
        <w:t xml:space="preserve"> </w:t>
      </w:r>
      <w:r w:rsidR="0024486D" w:rsidRPr="00C069CC">
        <w:rPr>
          <w:rFonts w:eastAsiaTheme="minorEastAsia"/>
          <w:lang w:eastAsia="zh-CN"/>
        </w:rPr>
        <w:t>needs to be added before the UL control</w:t>
      </w:r>
      <w:r w:rsidR="00BE3DF5">
        <w:rPr>
          <w:rFonts w:eastAsiaTheme="minorEastAsia" w:hint="eastAsia"/>
          <w:lang w:eastAsia="zh-CN"/>
        </w:rPr>
        <w:t>. This is for</w:t>
      </w:r>
      <w:r w:rsidR="0024486D" w:rsidRPr="00C069CC">
        <w:rPr>
          <w:rFonts w:eastAsiaTheme="minorEastAsia"/>
          <w:lang w:eastAsia="zh-CN"/>
        </w:rPr>
        <w:t xml:space="preserve"> perform</w:t>
      </w:r>
      <w:r w:rsidR="00BE3DF5">
        <w:rPr>
          <w:rFonts w:eastAsiaTheme="minorEastAsia" w:hint="eastAsia"/>
          <w:lang w:eastAsia="zh-CN"/>
        </w:rPr>
        <w:t>ing</w:t>
      </w:r>
      <w:r w:rsidR="0024486D" w:rsidRPr="00C069CC">
        <w:rPr>
          <w:rFonts w:eastAsiaTheme="minorEastAsia"/>
          <w:lang w:eastAsia="zh-CN"/>
        </w:rPr>
        <w:t xml:space="preserve"> LBT for </w:t>
      </w:r>
      <w:r w:rsidR="00BE3DF5">
        <w:rPr>
          <w:rFonts w:eastAsiaTheme="minorEastAsia" w:hint="eastAsia"/>
          <w:lang w:eastAsia="zh-CN"/>
        </w:rPr>
        <w:t xml:space="preserve">UEs with </w:t>
      </w:r>
      <w:r w:rsidR="0024486D" w:rsidRPr="00C069CC">
        <w:rPr>
          <w:rFonts w:eastAsiaTheme="minorEastAsia"/>
          <w:lang w:eastAsia="zh-CN"/>
        </w:rPr>
        <w:t>only UL</w:t>
      </w:r>
      <w:r w:rsidR="00BE3DF5">
        <w:rPr>
          <w:rFonts w:eastAsiaTheme="minorEastAsia" w:hint="eastAsia"/>
          <w:lang w:eastAsia="zh-CN"/>
        </w:rPr>
        <w:t xml:space="preserve"> </w:t>
      </w:r>
      <w:r w:rsidR="00BE3DF5" w:rsidRPr="00C069CC">
        <w:rPr>
          <w:rFonts w:eastAsiaTheme="minorEastAsia"/>
          <w:lang w:eastAsia="zh-CN"/>
        </w:rPr>
        <w:t>control</w:t>
      </w:r>
      <w:r w:rsidR="00BE3DF5">
        <w:rPr>
          <w:rFonts w:eastAsiaTheme="minorEastAsia" w:hint="eastAsia"/>
          <w:lang w:eastAsia="zh-CN"/>
        </w:rPr>
        <w:t xml:space="preserve"> in that slot..</w:t>
      </w:r>
      <w:r w:rsidR="00BE3DF5" w:rsidRPr="00C069CC">
        <w:rPr>
          <w:rFonts w:eastAsiaTheme="minorEastAsia"/>
          <w:lang w:eastAsia="zh-CN"/>
        </w:rPr>
        <w:t xml:space="preserve"> </w:t>
      </w:r>
      <w:r w:rsidR="00BE3DF5">
        <w:rPr>
          <w:rFonts w:eastAsiaTheme="minorEastAsia" w:hint="eastAsia"/>
          <w:lang w:eastAsia="zh-CN"/>
        </w:rPr>
        <w:t>O</w:t>
      </w:r>
      <w:r w:rsidR="00BE3DF5" w:rsidRPr="00C069CC">
        <w:rPr>
          <w:rFonts w:eastAsiaTheme="minorEastAsia"/>
          <w:lang w:eastAsia="zh-CN"/>
        </w:rPr>
        <w:t xml:space="preserve">therwise </w:t>
      </w:r>
      <w:r w:rsidR="00BE3DF5">
        <w:rPr>
          <w:rFonts w:eastAsiaTheme="minorEastAsia" w:hint="eastAsia"/>
          <w:lang w:eastAsia="zh-CN"/>
        </w:rPr>
        <w:t>those</w:t>
      </w:r>
      <w:r w:rsidR="0024486D" w:rsidRPr="00C069CC">
        <w:rPr>
          <w:rFonts w:eastAsiaTheme="minorEastAsia"/>
          <w:lang w:eastAsia="zh-CN"/>
        </w:rPr>
        <w:t xml:space="preserve"> UEs will not be able to transmit UL control due to LBT detection failures</w:t>
      </w:r>
      <w:r w:rsidR="0024486D" w:rsidRPr="002F47DC">
        <w:rPr>
          <w:rFonts w:eastAsiaTheme="minorEastAsia"/>
          <w:lang w:eastAsia="zh-CN"/>
        </w:rPr>
        <w:t>.</w:t>
      </w:r>
      <w:r w:rsidR="00C069CC" w:rsidRPr="00C069CC">
        <w:t xml:space="preserve"> </w:t>
      </w:r>
      <w:r w:rsidR="00BE3DF5">
        <w:rPr>
          <w:rFonts w:eastAsiaTheme="minorEastAsia" w:hint="eastAsia"/>
          <w:lang w:eastAsia="zh-CN"/>
        </w:rPr>
        <w:t>I</w:t>
      </w:r>
      <w:r w:rsidR="00F4069A" w:rsidRPr="00D252FA">
        <w:rPr>
          <w:rFonts w:eastAsiaTheme="minorEastAsia"/>
          <w:lang w:eastAsia="zh-CN"/>
        </w:rPr>
        <w:t xml:space="preserve">n the slot structure of </w:t>
      </w:r>
      <w:r w:rsidR="000E7EEE" w:rsidRPr="00D252FA">
        <w:rPr>
          <w:rFonts w:eastAsiaTheme="minorEastAsia"/>
          <w:lang w:eastAsia="zh-CN"/>
        </w:rPr>
        <w:t>F</w:t>
      </w:r>
      <w:r w:rsidR="000E7EEE">
        <w:rPr>
          <w:rFonts w:eastAsiaTheme="minorEastAsia" w:hint="eastAsia"/>
          <w:lang w:eastAsia="zh-CN"/>
        </w:rPr>
        <w:t>ig</w:t>
      </w:r>
      <w:r w:rsidR="00F4069A" w:rsidRPr="00D252FA">
        <w:rPr>
          <w:rFonts w:eastAsiaTheme="minorEastAsia"/>
          <w:lang w:eastAsia="zh-CN"/>
        </w:rPr>
        <w:t xml:space="preserve">. </w:t>
      </w:r>
      <w:r w:rsidR="00F4069A">
        <w:rPr>
          <w:rFonts w:eastAsiaTheme="minorEastAsia" w:hint="eastAsia"/>
          <w:lang w:eastAsia="zh-CN"/>
        </w:rPr>
        <w:t>3,</w:t>
      </w:r>
      <w:r w:rsidR="00F4069A" w:rsidRPr="00D252FA">
        <w:t xml:space="preserve"> </w:t>
      </w:r>
      <w:r w:rsidR="00F4069A" w:rsidRPr="00D252FA">
        <w:rPr>
          <w:rFonts w:eastAsiaTheme="minorEastAsia"/>
          <w:lang w:eastAsia="zh-CN"/>
        </w:rPr>
        <w:t xml:space="preserve"> they can perform LBT within the same GAP1.</w:t>
      </w:r>
      <w:r w:rsidR="006D041F" w:rsidRPr="006D041F">
        <w:t xml:space="preserve"> </w:t>
      </w:r>
      <w:r w:rsidR="006D041F" w:rsidRPr="006D041F">
        <w:rPr>
          <w:rFonts w:eastAsiaTheme="minorEastAsia"/>
          <w:lang w:eastAsia="zh-CN"/>
        </w:rPr>
        <w:t>No additional GAP2 is required.</w:t>
      </w:r>
    </w:p>
    <w:bookmarkEnd w:id="14"/>
    <w:bookmarkEnd w:id="15"/>
    <w:p w:rsidR="000B0D4A" w:rsidRDefault="0090275E" w:rsidP="0090275E">
      <w:pPr>
        <w:jc w:val="center"/>
        <w:rPr>
          <w:rFonts w:eastAsiaTheme="minorEastAsia"/>
          <w:lang w:eastAsia="zh-CN"/>
        </w:rPr>
      </w:pPr>
      <w:r>
        <w:object w:dxaOrig="12241" w:dyaOrig="3320">
          <v:shape id="_x0000_i1028" type="#_x0000_t75" style="width:424.5pt;height:134.8pt" o:ole="">
            <v:imagedata r:id="rId14" o:title=""/>
          </v:shape>
          <o:OLEObject Type="Embed" ProgID="Visio.Drawing.11" ShapeID="_x0000_i1028" DrawAspect="Content" ObjectID="_1539850616" r:id="rId15"/>
        </w:object>
      </w:r>
    </w:p>
    <w:p w:rsidR="000E4D81" w:rsidRDefault="000E7EEE" w:rsidP="000E4D81">
      <w:pPr>
        <w:jc w:val="center"/>
      </w:pPr>
      <w:r w:rsidRPr="00D252FA">
        <w:rPr>
          <w:rFonts w:eastAsiaTheme="minorEastAsia"/>
          <w:lang w:eastAsia="zh-CN"/>
        </w:rPr>
        <w:t>F</w:t>
      </w:r>
      <w:r>
        <w:rPr>
          <w:rFonts w:eastAsiaTheme="minorEastAsia" w:hint="eastAsia"/>
          <w:lang w:eastAsia="zh-CN"/>
        </w:rPr>
        <w:t>ig</w:t>
      </w:r>
      <w:r w:rsidR="000E4D81" w:rsidRPr="00D252FA">
        <w:rPr>
          <w:rFonts w:eastAsiaTheme="minorEastAsia"/>
          <w:lang w:eastAsia="zh-CN"/>
        </w:rPr>
        <w:t xml:space="preserve">. </w:t>
      </w:r>
      <w:r w:rsidR="000E4D81">
        <w:rPr>
          <w:rFonts w:eastAsiaTheme="minorEastAsia" w:hint="eastAsia"/>
          <w:lang w:eastAsia="zh-CN"/>
        </w:rPr>
        <w:t>4</w:t>
      </w:r>
      <w:r>
        <w:rPr>
          <w:rFonts w:eastAsiaTheme="minorEastAsia" w:hint="eastAsia"/>
          <w:lang w:eastAsia="zh-CN"/>
        </w:rPr>
        <w:t xml:space="preserve"> Balanced ACK response time and </w:t>
      </w:r>
      <w:r>
        <w:rPr>
          <w:rFonts w:eastAsiaTheme="minorEastAsia"/>
          <w:lang w:eastAsia="zh-CN"/>
        </w:rPr>
        <w:t>Retransmission</w:t>
      </w:r>
      <w:r>
        <w:rPr>
          <w:rFonts w:eastAsiaTheme="minorEastAsia" w:hint="eastAsia"/>
          <w:lang w:eastAsia="zh-CN"/>
        </w:rPr>
        <w:t xml:space="preserve"> time</w:t>
      </w:r>
    </w:p>
    <w:p w:rsidR="00E13608" w:rsidRPr="00441F1E" w:rsidRDefault="000E7EEE" w:rsidP="00441F1E">
      <w:pPr>
        <w:overflowPunct w:val="0"/>
        <w:autoSpaceDE w:val="0"/>
        <w:autoSpaceDN w:val="0"/>
        <w:adjustRightInd w:val="0"/>
        <w:spacing w:after="120" w:afterAutospacing="0" w:line="264" w:lineRule="auto"/>
        <w:jc w:val="both"/>
        <w:textAlignment w:val="baseline"/>
        <w:rPr>
          <w:rFonts w:eastAsiaTheme="minorEastAsia"/>
          <w:sz w:val="20"/>
          <w:lang w:eastAsia="zh-CN"/>
        </w:rPr>
      </w:pPr>
      <w:bookmarkStart w:id="17" w:name="OLE_LINK116"/>
      <w:bookmarkStart w:id="18" w:name="OLE_LINK117"/>
      <w:r>
        <w:rPr>
          <w:rFonts w:eastAsiaTheme="minorEastAsia" w:hint="eastAsia"/>
          <w:sz w:val="20"/>
          <w:lang w:eastAsia="zh-CN"/>
        </w:rPr>
        <w:t xml:space="preserve">Note: Both </w:t>
      </w:r>
      <w:r>
        <w:rPr>
          <w:rFonts w:eastAsiaTheme="minorEastAsia" w:hint="eastAsia"/>
          <w:lang w:eastAsia="zh-CN"/>
        </w:rPr>
        <w:t xml:space="preserve">ACK response and </w:t>
      </w:r>
      <w:r>
        <w:rPr>
          <w:rFonts w:eastAsiaTheme="minorEastAsia"/>
          <w:lang w:eastAsia="zh-CN"/>
        </w:rPr>
        <w:t>Retransmission</w:t>
      </w:r>
      <w:r>
        <w:rPr>
          <w:rFonts w:eastAsiaTheme="minorEastAsia" w:hint="eastAsia"/>
          <w:lang w:eastAsia="zh-CN"/>
        </w:rPr>
        <w:t xml:space="preserve"> may need</w:t>
      </w:r>
      <w:r>
        <w:rPr>
          <w:rFonts w:eastAsiaTheme="minorEastAsia" w:hint="eastAsia"/>
          <w:sz w:val="20"/>
          <w:lang w:eastAsia="zh-CN"/>
        </w:rPr>
        <w:t xml:space="preserve"> longer time not only due to UE capability, but also </w:t>
      </w:r>
      <w:r w:rsidR="003A1D7C">
        <w:rPr>
          <w:rFonts w:eastAsiaTheme="minorEastAsia"/>
          <w:sz w:val="20"/>
          <w:lang w:eastAsia="zh-CN"/>
        </w:rPr>
        <w:t>due to</w:t>
      </w:r>
      <w:r>
        <w:rPr>
          <w:rFonts w:eastAsiaTheme="minorEastAsia" w:hint="eastAsia"/>
          <w:sz w:val="20"/>
          <w:lang w:eastAsia="zh-CN"/>
        </w:rPr>
        <w:t xml:space="preserve"> network </w:t>
      </w:r>
      <w:r>
        <w:rPr>
          <w:rFonts w:eastAsiaTheme="minorEastAsia"/>
          <w:sz w:val="20"/>
          <w:lang w:eastAsia="zh-CN"/>
        </w:rPr>
        <w:t>deployment (</w:t>
      </w:r>
      <w:r>
        <w:rPr>
          <w:rFonts w:eastAsiaTheme="minorEastAsia" w:hint="eastAsia"/>
          <w:sz w:val="20"/>
          <w:lang w:eastAsia="zh-CN"/>
        </w:rPr>
        <w:t>e.g. CPRI)</w:t>
      </w:r>
      <w:bookmarkStart w:id="19" w:name="OLE_LINK119"/>
      <w:r w:rsidR="007E13B9" w:rsidRPr="00441F1E">
        <w:rPr>
          <w:rFonts w:eastAsiaTheme="minorEastAsia"/>
          <w:sz w:val="20"/>
          <w:lang w:eastAsia="zh-CN"/>
        </w:rPr>
        <w:t>.</w:t>
      </w:r>
      <w:bookmarkEnd w:id="19"/>
      <w:r w:rsidR="00E13608" w:rsidRPr="00441F1E">
        <w:rPr>
          <w:rFonts w:eastAsiaTheme="minorEastAsia"/>
          <w:sz w:val="20"/>
          <w:lang w:eastAsia="zh-CN"/>
        </w:rPr>
        <w:t xml:space="preserve"> </w:t>
      </w:r>
    </w:p>
    <w:p w:rsidR="00AC6C4A" w:rsidRPr="00293CD9" w:rsidRDefault="00E13608" w:rsidP="00293CD9">
      <w:pPr>
        <w:overflowPunct w:val="0"/>
        <w:autoSpaceDE w:val="0"/>
        <w:autoSpaceDN w:val="0"/>
        <w:adjustRightInd w:val="0"/>
        <w:spacing w:after="120" w:afterAutospacing="0" w:line="264" w:lineRule="auto"/>
        <w:jc w:val="both"/>
        <w:textAlignment w:val="baseline"/>
        <w:rPr>
          <w:rFonts w:eastAsiaTheme="minorEastAsia"/>
          <w:b/>
          <w:sz w:val="20"/>
          <w:lang w:eastAsia="zh-CN"/>
        </w:rPr>
      </w:pPr>
      <w:r w:rsidRPr="00293CD9">
        <w:rPr>
          <w:rFonts w:eastAsiaTheme="minorEastAsia"/>
          <w:b/>
          <w:sz w:val="20"/>
          <w:lang w:eastAsia="zh-CN"/>
        </w:rPr>
        <w:t xml:space="preserve">Proposal 1: </w:t>
      </w:r>
      <w:bookmarkEnd w:id="17"/>
      <w:bookmarkEnd w:id="18"/>
      <w:r w:rsidR="00C4004B" w:rsidRPr="00293CD9">
        <w:rPr>
          <w:rFonts w:eastAsiaTheme="minorEastAsia"/>
          <w:b/>
          <w:sz w:val="20"/>
          <w:lang w:eastAsia="zh-CN"/>
        </w:rPr>
        <w:t xml:space="preserve">NR should also support UL control placed in </w:t>
      </w:r>
      <w:r w:rsidR="00540F2B" w:rsidRPr="00293CD9">
        <w:rPr>
          <w:rFonts w:eastAsiaTheme="minorEastAsia"/>
          <w:b/>
          <w:sz w:val="20"/>
          <w:lang w:eastAsia="zh-CN"/>
        </w:rPr>
        <w:t>the starting symbol</w:t>
      </w:r>
      <w:r w:rsidR="00540F2B" w:rsidRPr="00293CD9">
        <w:rPr>
          <w:rFonts w:eastAsiaTheme="minorEastAsia" w:hint="eastAsia"/>
          <w:b/>
          <w:sz w:val="20"/>
          <w:lang w:eastAsia="zh-CN"/>
        </w:rPr>
        <w:t>(s) of</w:t>
      </w:r>
      <w:r w:rsidR="00540F2B" w:rsidRPr="00293CD9">
        <w:rPr>
          <w:rFonts w:eastAsiaTheme="minorEastAsia"/>
          <w:b/>
          <w:sz w:val="20"/>
          <w:lang w:eastAsia="zh-CN"/>
        </w:rPr>
        <w:t xml:space="preserve"> </w:t>
      </w:r>
      <w:r w:rsidR="003A1D7C">
        <w:rPr>
          <w:rFonts w:eastAsiaTheme="minorEastAsia"/>
          <w:b/>
          <w:sz w:val="20"/>
          <w:lang w:eastAsia="zh-CN"/>
        </w:rPr>
        <w:t xml:space="preserve">the </w:t>
      </w:r>
      <w:r w:rsidR="00540F2B" w:rsidRPr="00293CD9">
        <w:rPr>
          <w:rFonts w:eastAsiaTheme="minorEastAsia"/>
          <w:b/>
          <w:sz w:val="20"/>
          <w:lang w:eastAsia="zh-CN"/>
        </w:rPr>
        <w:t>uplink transmission</w:t>
      </w:r>
      <w:r w:rsidR="00540F2B" w:rsidRPr="00293CD9">
        <w:rPr>
          <w:rFonts w:eastAsiaTheme="minorEastAsia" w:hint="eastAsia"/>
          <w:b/>
          <w:sz w:val="20"/>
          <w:lang w:eastAsia="zh-CN"/>
        </w:rPr>
        <w:t xml:space="preserve"> part</w:t>
      </w:r>
      <w:r w:rsidR="00C4004B" w:rsidRPr="00293CD9">
        <w:rPr>
          <w:rFonts w:eastAsiaTheme="minorEastAsia"/>
          <w:b/>
          <w:sz w:val="20"/>
          <w:lang w:eastAsia="zh-CN"/>
        </w:rPr>
        <w:t xml:space="preserve"> in </w:t>
      </w:r>
      <w:r w:rsidR="00540F2B" w:rsidRPr="00293CD9">
        <w:rPr>
          <w:rFonts w:eastAsiaTheme="minorEastAsia" w:hint="eastAsia"/>
          <w:b/>
          <w:sz w:val="20"/>
          <w:lang w:eastAsia="zh-CN"/>
        </w:rPr>
        <w:t xml:space="preserve">UL </w:t>
      </w:r>
      <w:r w:rsidR="004F4303">
        <w:rPr>
          <w:rFonts w:eastAsiaTheme="minorEastAsia" w:hint="eastAsia"/>
          <w:b/>
          <w:sz w:val="20"/>
          <w:lang w:eastAsia="zh-CN"/>
        </w:rPr>
        <w:t xml:space="preserve">transmission </w:t>
      </w:r>
      <w:r w:rsidR="00C4004B" w:rsidRPr="00293CD9">
        <w:rPr>
          <w:rFonts w:eastAsiaTheme="minorEastAsia"/>
          <w:b/>
          <w:sz w:val="20"/>
          <w:lang w:eastAsia="zh-CN"/>
        </w:rPr>
        <w:t xml:space="preserve">slot, in addition to </w:t>
      </w:r>
      <w:bookmarkStart w:id="20" w:name="OLE_LINK122"/>
      <w:bookmarkStart w:id="21" w:name="OLE_LINK123"/>
      <w:r w:rsidR="00C4004B" w:rsidRPr="00293CD9">
        <w:rPr>
          <w:rFonts w:eastAsiaTheme="minorEastAsia"/>
          <w:b/>
          <w:sz w:val="20"/>
          <w:lang w:eastAsia="zh-CN"/>
        </w:rPr>
        <w:t>the end</w:t>
      </w:r>
      <w:r w:rsidR="00231B8F" w:rsidRPr="00293CD9">
        <w:rPr>
          <w:rFonts w:eastAsiaTheme="minorEastAsia" w:hint="eastAsia"/>
          <w:b/>
          <w:sz w:val="20"/>
          <w:lang w:eastAsia="zh-CN"/>
        </w:rPr>
        <w:t>ing</w:t>
      </w:r>
      <w:r w:rsidR="00C4004B" w:rsidRPr="00293CD9">
        <w:rPr>
          <w:rFonts w:eastAsiaTheme="minorEastAsia"/>
          <w:b/>
          <w:sz w:val="20"/>
          <w:lang w:eastAsia="zh-CN"/>
        </w:rPr>
        <w:t xml:space="preserve"> symbol</w:t>
      </w:r>
      <w:r w:rsidR="00231B8F" w:rsidRPr="00293CD9">
        <w:rPr>
          <w:rFonts w:eastAsiaTheme="minorEastAsia" w:hint="eastAsia"/>
          <w:b/>
          <w:sz w:val="20"/>
          <w:lang w:eastAsia="zh-CN"/>
        </w:rPr>
        <w:t>(s)</w:t>
      </w:r>
      <w:bookmarkEnd w:id="20"/>
      <w:bookmarkEnd w:id="21"/>
      <w:r w:rsidR="00C4004B" w:rsidRPr="00293CD9">
        <w:rPr>
          <w:rFonts w:eastAsiaTheme="minorEastAsia"/>
          <w:b/>
          <w:sz w:val="20"/>
          <w:lang w:eastAsia="zh-CN"/>
        </w:rPr>
        <w:t xml:space="preserve"> in the slot.</w:t>
      </w:r>
    </w:p>
    <w:p w:rsidR="00C92552" w:rsidRDefault="004F4303" w:rsidP="00293CD9">
      <w:pPr>
        <w:overflowPunct w:val="0"/>
        <w:autoSpaceDE w:val="0"/>
        <w:autoSpaceDN w:val="0"/>
        <w:adjustRightInd w:val="0"/>
        <w:spacing w:after="120" w:afterAutospacing="0" w:line="264" w:lineRule="auto"/>
        <w:jc w:val="both"/>
        <w:textAlignment w:val="baseline"/>
        <w:rPr>
          <w:rFonts w:eastAsiaTheme="minorEastAsia"/>
          <w:sz w:val="20"/>
          <w:lang w:eastAsia="zh-CN"/>
        </w:rPr>
      </w:pPr>
      <w:bookmarkStart w:id="22" w:name="OLE_LINK120"/>
      <w:bookmarkStart w:id="23" w:name="OLE_LINK121"/>
      <w:r>
        <w:rPr>
          <w:rFonts w:eastAsiaTheme="minorEastAsia" w:hint="eastAsia"/>
          <w:sz w:val="20"/>
          <w:lang w:eastAsia="zh-CN"/>
        </w:rPr>
        <w:t xml:space="preserve">To allow </w:t>
      </w:r>
      <w:r w:rsidR="00C92552" w:rsidRPr="00293CD9">
        <w:rPr>
          <w:rFonts w:eastAsiaTheme="minorEastAsia"/>
          <w:sz w:val="20"/>
          <w:lang w:eastAsia="zh-CN"/>
        </w:rPr>
        <w:t xml:space="preserve">UL control </w:t>
      </w:r>
      <w:r w:rsidR="00F10F84">
        <w:rPr>
          <w:rFonts w:eastAsiaTheme="minorEastAsia"/>
          <w:sz w:val="20"/>
          <w:lang w:eastAsia="zh-CN"/>
        </w:rPr>
        <w:t>transmitted</w:t>
      </w:r>
      <w:r w:rsidR="00293CD9">
        <w:rPr>
          <w:rFonts w:eastAsiaTheme="minorEastAsia" w:hint="eastAsia"/>
          <w:sz w:val="20"/>
          <w:lang w:eastAsia="zh-CN"/>
        </w:rPr>
        <w:t xml:space="preserve"> </w:t>
      </w:r>
      <w:r w:rsidR="00231B8F" w:rsidRPr="00293CD9">
        <w:rPr>
          <w:rFonts w:eastAsiaTheme="minorEastAsia" w:hint="eastAsia"/>
          <w:sz w:val="20"/>
          <w:lang w:eastAsia="zh-CN"/>
        </w:rPr>
        <w:t>in</w:t>
      </w:r>
      <w:r w:rsidR="00C92552" w:rsidRPr="00293CD9">
        <w:rPr>
          <w:rFonts w:eastAsiaTheme="minorEastAsia"/>
          <w:sz w:val="20"/>
          <w:lang w:eastAsia="zh-CN"/>
        </w:rPr>
        <w:t xml:space="preserve"> the </w:t>
      </w:r>
      <w:r w:rsidR="00231B8F" w:rsidRPr="00293CD9">
        <w:rPr>
          <w:rFonts w:eastAsiaTheme="minorEastAsia"/>
          <w:sz w:val="20"/>
          <w:lang w:eastAsia="zh-CN"/>
        </w:rPr>
        <w:t>starting symbol</w:t>
      </w:r>
      <w:r w:rsidR="00231B8F" w:rsidRPr="00293CD9">
        <w:rPr>
          <w:rFonts w:eastAsiaTheme="minorEastAsia" w:hint="eastAsia"/>
          <w:sz w:val="20"/>
          <w:lang w:eastAsia="zh-CN"/>
        </w:rPr>
        <w:t>(s) of</w:t>
      </w:r>
      <w:r w:rsidR="00231B8F" w:rsidRPr="00293CD9">
        <w:rPr>
          <w:rFonts w:eastAsiaTheme="minorEastAsia"/>
          <w:sz w:val="20"/>
          <w:lang w:eastAsia="zh-CN"/>
        </w:rPr>
        <w:t xml:space="preserve"> </w:t>
      </w:r>
      <w:r w:rsidR="00231B8F" w:rsidRPr="00293CD9">
        <w:rPr>
          <w:rFonts w:eastAsiaTheme="minorEastAsia" w:hint="eastAsia"/>
          <w:sz w:val="20"/>
          <w:lang w:eastAsia="zh-CN"/>
        </w:rPr>
        <w:t>UL</w:t>
      </w:r>
      <w:r w:rsidR="00231B8F" w:rsidRPr="00293CD9">
        <w:rPr>
          <w:rFonts w:eastAsiaTheme="minorEastAsia"/>
          <w:sz w:val="20"/>
          <w:lang w:eastAsia="zh-CN"/>
        </w:rPr>
        <w:t xml:space="preserve"> transmission</w:t>
      </w:r>
      <w:r w:rsidR="00231B8F" w:rsidRPr="00293CD9">
        <w:rPr>
          <w:rFonts w:eastAsiaTheme="minorEastAsia" w:hint="eastAsia"/>
          <w:sz w:val="20"/>
          <w:lang w:eastAsia="zh-CN"/>
        </w:rPr>
        <w:t xml:space="preserve"> part</w:t>
      </w:r>
      <w:r w:rsidR="00441F1E" w:rsidRPr="00293CD9">
        <w:rPr>
          <w:rFonts w:eastAsiaTheme="minorEastAsia" w:hint="eastAsia"/>
          <w:sz w:val="20"/>
          <w:lang w:eastAsia="zh-CN"/>
        </w:rPr>
        <w:t xml:space="preserve"> in slot</w:t>
      </w:r>
      <w:r w:rsidR="00C92552" w:rsidRPr="00293CD9">
        <w:rPr>
          <w:rFonts w:eastAsiaTheme="minorEastAsia"/>
          <w:sz w:val="20"/>
          <w:lang w:eastAsia="zh-CN"/>
        </w:rPr>
        <w:t xml:space="preserve">, and/or </w:t>
      </w:r>
      <w:r w:rsidR="00231B8F" w:rsidRPr="00293CD9">
        <w:rPr>
          <w:rFonts w:eastAsiaTheme="minorEastAsia"/>
          <w:sz w:val="20"/>
          <w:lang w:eastAsia="zh-CN"/>
        </w:rPr>
        <w:t>the end</w:t>
      </w:r>
      <w:r w:rsidR="00231B8F" w:rsidRPr="00293CD9">
        <w:rPr>
          <w:rFonts w:eastAsiaTheme="minorEastAsia" w:hint="eastAsia"/>
          <w:sz w:val="20"/>
          <w:lang w:eastAsia="zh-CN"/>
        </w:rPr>
        <w:t>ing</w:t>
      </w:r>
      <w:r w:rsidR="00231B8F" w:rsidRPr="00293CD9">
        <w:rPr>
          <w:rFonts w:eastAsiaTheme="minorEastAsia"/>
          <w:sz w:val="20"/>
          <w:lang w:eastAsia="zh-CN"/>
        </w:rPr>
        <w:t xml:space="preserve"> symbol</w:t>
      </w:r>
      <w:r w:rsidR="00231B8F" w:rsidRPr="00293CD9">
        <w:rPr>
          <w:rFonts w:eastAsiaTheme="minorEastAsia" w:hint="eastAsia"/>
          <w:sz w:val="20"/>
          <w:lang w:eastAsia="zh-CN"/>
        </w:rPr>
        <w:t>(s) of the slot</w:t>
      </w:r>
      <w:r w:rsidR="00C92552" w:rsidRPr="00293CD9">
        <w:rPr>
          <w:rFonts w:eastAsiaTheme="minorEastAsia"/>
          <w:sz w:val="20"/>
          <w:lang w:eastAsia="zh-CN"/>
        </w:rPr>
        <w:t xml:space="preserve">, the </w:t>
      </w:r>
      <w:r w:rsidR="00441F1E" w:rsidRPr="00293CD9">
        <w:rPr>
          <w:rFonts w:eastAsiaTheme="minorEastAsia" w:hint="eastAsia"/>
          <w:sz w:val="20"/>
          <w:lang w:eastAsia="zh-CN"/>
        </w:rPr>
        <w:t>position</w:t>
      </w:r>
      <w:r w:rsidR="00C92552" w:rsidRPr="00293CD9">
        <w:rPr>
          <w:rFonts w:eastAsiaTheme="minorEastAsia"/>
          <w:sz w:val="20"/>
          <w:lang w:eastAsia="zh-CN"/>
        </w:rPr>
        <w:t xml:space="preserve"> of the UL control </w:t>
      </w:r>
      <w:r w:rsidR="00250C1B">
        <w:rPr>
          <w:rFonts w:eastAsiaTheme="minorEastAsia"/>
          <w:sz w:val="20"/>
          <w:lang w:eastAsia="zh-CN"/>
        </w:rPr>
        <w:t>can</w:t>
      </w:r>
      <w:r w:rsidR="00250C1B" w:rsidRPr="00293CD9">
        <w:rPr>
          <w:rFonts w:eastAsiaTheme="minorEastAsia"/>
          <w:sz w:val="20"/>
          <w:lang w:eastAsia="zh-CN"/>
        </w:rPr>
        <w:t xml:space="preserve"> </w:t>
      </w:r>
      <w:r w:rsidR="00441F1E" w:rsidRPr="00293CD9">
        <w:rPr>
          <w:rFonts w:eastAsiaTheme="minorEastAsia"/>
          <w:sz w:val="20"/>
          <w:lang w:eastAsia="zh-CN"/>
        </w:rPr>
        <w:t xml:space="preserve">be indicated via physical layer </w:t>
      </w:r>
      <w:r w:rsidR="002515F0">
        <w:rPr>
          <w:rFonts w:eastAsiaTheme="minorEastAsia" w:hint="eastAsia"/>
          <w:sz w:val="20"/>
          <w:lang w:eastAsia="zh-CN"/>
        </w:rPr>
        <w:t>or</w:t>
      </w:r>
      <w:r w:rsidR="002515F0" w:rsidRPr="00293CD9">
        <w:rPr>
          <w:rFonts w:eastAsiaTheme="minorEastAsia"/>
          <w:sz w:val="20"/>
          <w:lang w:eastAsia="zh-CN"/>
        </w:rPr>
        <w:t xml:space="preserve"> </w:t>
      </w:r>
      <w:r w:rsidR="00441F1E" w:rsidRPr="00293CD9">
        <w:rPr>
          <w:rFonts w:eastAsiaTheme="minorEastAsia" w:hint="eastAsia"/>
          <w:sz w:val="20"/>
          <w:lang w:eastAsia="zh-CN"/>
        </w:rPr>
        <w:t>high</w:t>
      </w:r>
      <w:r w:rsidR="00250C1B">
        <w:rPr>
          <w:rFonts w:eastAsiaTheme="minorEastAsia"/>
          <w:sz w:val="20"/>
          <w:lang w:eastAsia="zh-CN"/>
        </w:rPr>
        <w:t>er</w:t>
      </w:r>
      <w:r w:rsidR="00441F1E" w:rsidRPr="00293CD9">
        <w:rPr>
          <w:rFonts w:eastAsiaTheme="minorEastAsia"/>
          <w:sz w:val="20"/>
          <w:lang w:eastAsia="zh-CN"/>
        </w:rPr>
        <w:t xml:space="preserve"> layer.</w:t>
      </w:r>
    </w:p>
    <w:p w:rsidR="00AC64B0" w:rsidRDefault="00094B7A">
      <w:pPr>
        <w:pStyle w:val="Heading1"/>
        <w:keepLines/>
        <w:pBdr>
          <w:top w:val="single" w:sz="12" w:space="3" w:color="auto"/>
        </w:pBdr>
        <w:tabs>
          <w:tab w:val="clear" w:pos="0"/>
        </w:tabs>
        <w:spacing w:after="180" w:afterAutospacing="0"/>
        <w:jc w:val="both"/>
        <w:rPr>
          <w:rFonts w:eastAsiaTheme="minorEastAsia" w:cs="Arial"/>
          <w:b/>
          <w:szCs w:val="28"/>
          <w:lang w:eastAsia="zh-CN"/>
        </w:rPr>
      </w:pPr>
      <w:r>
        <w:rPr>
          <w:rFonts w:eastAsiaTheme="minorEastAsia" w:cs="Arial" w:hint="eastAsia"/>
          <w:b/>
          <w:szCs w:val="28"/>
          <w:lang w:eastAsia="zh-CN"/>
        </w:rPr>
        <w:t>F</w:t>
      </w:r>
      <w:r w:rsidRPr="00B0666F">
        <w:rPr>
          <w:rFonts w:cs="Arial"/>
          <w:b/>
          <w:szCs w:val="28"/>
          <w:lang w:eastAsia="zh-CN"/>
        </w:rPr>
        <w:t xml:space="preserve">ormat </w:t>
      </w:r>
      <w:r w:rsidR="000E6275">
        <w:rPr>
          <w:rFonts w:eastAsiaTheme="minorEastAsia" w:cs="Arial" w:hint="eastAsia"/>
          <w:b/>
          <w:szCs w:val="28"/>
          <w:lang w:eastAsia="zh-CN"/>
        </w:rPr>
        <w:t>design</w:t>
      </w:r>
      <w:r>
        <w:rPr>
          <w:rFonts w:eastAsiaTheme="minorEastAsia" w:cs="Arial" w:hint="eastAsia"/>
          <w:b/>
          <w:szCs w:val="28"/>
          <w:lang w:eastAsia="zh-CN"/>
        </w:rPr>
        <w:t xml:space="preserve"> for UL control in s</w:t>
      </w:r>
      <w:r w:rsidRPr="00B0666F">
        <w:rPr>
          <w:rFonts w:cs="Arial"/>
          <w:b/>
          <w:szCs w:val="28"/>
          <w:lang w:eastAsia="zh-CN"/>
        </w:rPr>
        <w:t xml:space="preserve">hort </w:t>
      </w:r>
      <w:r>
        <w:rPr>
          <w:rFonts w:eastAsiaTheme="minorEastAsia" w:cs="Arial" w:hint="eastAsia"/>
          <w:b/>
          <w:szCs w:val="28"/>
          <w:lang w:eastAsia="zh-CN"/>
        </w:rPr>
        <w:t>duration</w:t>
      </w:r>
      <w:r w:rsidR="000E6275">
        <w:rPr>
          <w:rFonts w:eastAsiaTheme="minorEastAsia" w:cs="Arial" w:hint="eastAsia"/>
          <w:b/>
          <w:szCs w:val="28"/>
          <w:lang w:eastAsia="zh-CN"/>
        </w:rPr>
        <w:t xml:space="preserve"> </w:t>
      </w:r>
    </w:p>
    <w:p w:rsidR="000E6275" w:rsidRDefault="000E6275" w:rsidP="000E6275">
      <w:pPr>
        <w:rPr>
          <w:rFonts w:eastAsiaTheme="minorEastAsia"/>
          <w:sz w:val="20"/>
          <w:lang w:eastAsia="zh-CN"/>
        </w:rPr>
      </w:pPr>
      <w:r>
        <w:rPr>
          <w:rFonts w:eastAsiaTheme="minorEastAsia" w:hint="eastAsia"/>
          <w:sz w:val="20"/>
          <w:lang w:eastAsia="zh-CN"/>
        </w:rPr>
        <w:t>In case of short control format, the following two alternatives can be considered.</w:t>
      </w:r>
    </w:p>
    <w:p w:rsidR="00AC64B0" w:rsidRPr="000E6275" w:rsidRDefault="000E6275">
      <w:pPr>
        <w:rPr>
          <w:rFonts w:eastAsiaTheme="minorEastAsia"/>
          <w:b/>
          <w:sz w:val="20"/>
          <w:u w:val="single"/>
          <w:lang w:eastAsia="zh-CN"/>
        </w:rPr>
      </w:pPr>
      <w:r w:rsidRPr="000E6275">
        <w:rPr>
          <w:rFonts w:eastAsiaTheme="minorEastAsia" w:hint="eastAsia"/>
          <w:b/>
          <w:sz w:val="20"/>
          <w:u w:val="single"/>
          <w:lang w:eastAsia="zh-CN"/>
        </w:rPr>
        <w:t xml:space="preserve">Alt1. PUCCH </w:t>
      </w:r>
      <w:r w:rsidR="003B278F">
        <w:rPr>
          <w:rFonts w:eastAsiaTheme="minorEastAsia" w:hint="eastAsia"/>
          <w:b/>
          <w:sz w:val="20"/>
          <w:u w:val="single"/>
          <w:lang w:eastAsia="zh-CN"/>
        </w:rPr>
        <w:t xml:space="preserve">design </w:t>
      </w:r>
      <w:r w:rsidRPr="000E6275">
        <w:rPr>
          <w:rFonts w:eastAsiaTheme="minorEastAsia" w:hint="eastAsia"/>
          <w:b/>
          <w:sz w:val="20"/>
          <w:u w:val="single"/>
          <w:lang w:eastAsia="zh-CN"/>
        </w:rPr>
        <w:t xml:space="preserve">with reference signals </w:t>
      </w:r>
    </w:p>
    <w:p w:rsidR="000E6275" w:rsidRPr="007F21B7" w:rsidRDefault="00C84D72">
      <w:pPr>
        <w:rPr>
          <w:rFonts w:eastAsiaTheme="minorEastAsia"/>
          <w:sz w:val="20"/>
          <w:lang w:eastAsia="zh-CN"/>
        </w:rPr>
      </w:pPr>
      <w:r>
        <w:rPr>
          <w:rFonts w:eastAsiaTheme="minorEastAsia" w:hint="eastAsia"/>
          <w:sz w:val="20"/>
          <w:lang w:eastAsia="zh-CN"/>
        </w:rPr>
        <w:t>S</w:t>
      </w:r>
      <w:r w:rsidR="00923FA5" w:rsidRPr="00923FA5">
        <w:rPr>
          <w:rFonts w:eastAsiaTheme="minorEastAsia" w:hint="eastAsia"/>
          <w:sz w:val="20"/>
          <w:lang w:eastAsia="zh-CN"/>
        </w:rPr>
        <w:t>hort PUCCH format may only contain one symbol in time domain</w:t>
      </w:r>
      <w:r w:rsidR="00923FA5">
        <w:rPr>
          <w:rFonts w:eastAsiaTheme="minorEastAsia" w:hint="eastAsia"/>
          <w:sz w:val="20"/>
          <w:lang w:eastAsia="zh-CN"/>
        </w:rPr>
        <w:t xml:space="preserve">. FDM seems the only possible </w:t>
      </w:r>
      <w:r w:rsidR="007F21B7">
        <w:rPr>
          <w:rFonts w:eastAsiaTheme="minorEastAsia" w:hint="eastAsia"/>
          <w:sz w:val="20"/>
          <w:lang w:eastAsia="zh-CN"/>
        </w:rPr>
        <w:t>way</w:t>
      </w:r>
      <w:r w:rsidR="00923FA5">
        <w:rPr>
          <w:rFonts w:eastAsiaTheme="minorEastAsia" w:hint="eastAsia"/>
          <w:sz w:val="20"/>
          <w:lang w:eastAsia="zh-CN"/>
        </w:rPr>
        <w:t xml:space="preserve"> to multiplex RS and </w:t>
      </w:r>
      <w:r w:rsidR="007138C3">
        <w:rPr>
          <w:rFonts w:eastAsiaTheme="minorEastAsia" w:hint="eastAsia"/>
          <w:sz w:val="20"/>
          <w:lang w:eastAsia="zh-CN"/>
        </w:rPr>
        <w:t>payload</w:t>
      </w:r>
      <w:r w:rsidR="00923FA5">
        <w:rPr>
          <w:rFonts w:eastAsiaTheme="minorEastAsia" w:hint="eastAsia"/>
          <w:sz w:val="20"/>
          <w:lang w:eastAsia="zh-CN"/>
        </w:rPr>
        <w:t xml:space="preserve"> in 1-symbol PUCCH. </w:t>
      </w:r>
      <w:r w:rsidR="007F21B7">
        <w:rPr>
          <w:rFonts w:eastAsiaTheme="minorEastAsia" w:hint="eastAsia"/>
          <w:sz w:val="20"/>
          <w:lang w:eastAsia="zh-CN"/>
        </w:rPr>
        <w:t xml:space="preserve">In case of 2-symbol PUCCH for short control format, one </w:t>
      </w:r>
      <w:r w:rsidR="007F21B7" w:rsidRPr="007F21B7">
        <w:rPr>
          <w:rFonts w:eastAsiaTheme="minorEastAsia"/>
          <w:sz w:val="20"/>
          <w:lang w:eastAsia="zh-CN"/>
        </w:rPr>
        <w:t>straightforward</w:t>
      </w:r>
      <w:r w:rsidR="007F21B7">
        <w:rPr>
          <w:rFonts w:eastAsiaTheme="minorEastAsia" w:hint="eastAsia"/>
          <w:sz w:val="20"/>
          <w:lang w:eastAsia="zh-CN"/>
        </w:rPr>
        <w:t xml:space="preserve"> way is to repeat one symbol</w:t>
      </w:r>
      <w:r w:rsidR="007138C3">
        <w:rPr>
          <w:rFonts w:eastAsiaTheme="minorEastAsia" w:hint="eastAsia"/>
          <w:sz w:val="20"/>
          <w:lang w:eastAsia="zh-CN"/>
        </w:rPr>
        <w:t xml:space="preserve"> PUCCH structure twice in time domain</w:t>
      </w:r>
      <w:r w:rsidR="007F21B7">
        <w:rPr>
          <w:rFonts w:eastAsiaTheme="minorEastAsia" w:hint="eastAsia"/>
          <w:sz w:val="20"/>
          <w:lang w:eastAsia="zh-CN"/>
        </w:rPr>
        <w:t>.</w:t>
      </w:r>
      <w:r w:rsidR="007138C3">
        <w:rPr>
          <w:rFonts w:eastAsiaTheme="minorEastAsia" w:hint="eastAsia"/>
          <w:sz w:val="20"/>
          <w:lang w:eastAsia="zh-CN"/>
        </w:rPr>
        <w:t xml:space="preserve"> In addition, TDM between RS and data is also appl</w:t>
      </w:r>
      <w:r w:rsidR="003854A9">
        <w:rPr>
          <w:rFonts w:eastAsiaTheme="minorEastAsia" w:hint="eastAsia"/>
          <w:sz w:val="20"/>
          <w:lang w:eastAsia="zh-CN"/>
        </w:rPr>
        <w:t>ic</w:t>
      </w:r>
      <w:r w:rsidR="007138C3">
        <w:rPr>
          <w:rFonts w:eastAsiaTheme="minorEastAsia" w:hint="eastAsia"/>
          <w:sz w:val="20"/>
          <w:lang w:eastAsia="zh-CN"/>
        </w:rPr>
        <w:t>able for 2-symbol PUCCH.</w:t>
      </w:r>
      <w:r w:rsidR="007F21B7">
        <w:rPr>
          <w:rFonts w:eastAsiaTheme="minorEastAsia" w:hint="eastAsia"/>
          <w:sz w:val="20"/>
          <w:lang w:eastAsia="zh-CN"/>
        </w:rPr>
        <w:t xml:space="preserve"> </w:t>
      </w:r>
      <w:r w:rsidR="007138C3">
        <w:rPr>
          <w:rFonts w:eastAsiaTheme="minorEastAsia" w:hint="eastAsia"/>
          <w:sz w:val="20"/>
          <w:lang w:eastAsia="zh-CN"/>
        </w:rPr>
        <w:t xml:space="preserve"> </w:t>
      </w:r>
    </w:p>
    <w:p w:rsidR="00EF15B0" w:rsidRDefault="000E6275">
      <w:pPr>
        <w:rPr>
          <w:rFonts w:eastAsiaTheme="minorEastAsia"/>
          <w:b/>
          <w:sz w:val="20"/>
          <w:u w:val="single"/>
          <w:lang w:eastAsia="zh-CN"/>
        </w:rPr>
      </w:pPr>
      <w:r w:rsidRPr="000E6275">
        <w:rPr>
          <w:rFonts w:eastAsiaTheme="minorEastAsia" w:hint="eastAsia"/>
          <w:b/>
          <w:sz w:val="20"/>
          <w:u w:val="single"/>
          <w:lang w:eastAsia="zh-CN"/>
        </w:rPr>
        <w:t>Alt</w:t>
      </w:r>
      <w:r>
        <w:rPr>
          <w:rFonts w:eastAsiaTheme="minorEastAsia" w:hint="eastAsia"/>
          <w:b/>
          <w:sz w:val="20"/>
          <w:u w:val="single"/>
          <w:lang w:eastAsia="zh-CN"/>
        </w:rPr>
        <w:t>2</w:t>
      </w:r>
      <w:r w:rsidRPr="000E6275">
        <w:rPr>
          <w:rFonts w:eastAsiaTheme="minorEastAsia" w:hint="eastAsia"/>
          <w:b/>
          <w:sz w:val="20"/>
          <w:u w:val="single"/>
          <w:lang w:eastAsia="zh-CN"/>
        </w:rPr>
        <w:t xml:space="preserve">. PUCCH </w:t>
      </w:r>
      <w:r w:rsidR="003B278F">
        <w:rPr>
          <w:rFonts w:eastAsiaTheme="minorEastAsia" w:hint="eastAsia"/>
          <w:b/>
          <w:sz w:val="20"/>
          <w:u w:val="single"/>
          <w:lang w:eastAsia="zh-CN"/>
        </w:rPr>
        <w:t xml:space="preserve">design </w:t>
      </w:r>
      <w:r w:rsidRPr="000E6275">
        <w:rPr>
          <w:rFonts w:eastAsiaTheme="minorEastAsia" w:hint="eastAsia"/>
          <w:b/>
          <w:sz w:val="20"/>
          <w:u w:val="single"/>
          <w:lang w:eastAsia="zh-CN"/>
        </w:rPr>
        <w:t>with</w:t>
      </w:r>
      <w:r>
        <w:rPr>
          <w:rFonts w:eastAsiaTheme="minorEastAsia" w:hint="eastAsia"/>
          <w:b/>
          <w:sz w:val="20"/>
          <w:u w:val="single"/>
          <w:lang w:eastAsia="zh-CN"/>
        </w:rPr>
        <w:t>out</w:t>
      </w:r>
      <w:r w:rsidRPr="000E6275">
        <w:rPr>
          <w:rFonts w:eastAsiaTheme="minorEastAsia" w:hint="eastAsia"/>
          <w:b/>
          <w:sz w:val="20"/>
          <w:u w:val="single"/>
          <w:lang w:eastAsia="zh-CN"/>
        </w:rPr>
        <w:t xml:space="preserve"> reference signals </w:t>
      </w:r>
    </w:p>
    <w:p w:rsidR="00EF15B0" w:rsidRDefault="007F21B7">
      <w:pPr>
        <w:rPr>
          <w:rFonts w:eastAsiaTheme="minorEastAsia"/>
          <w:sz w:val="20"/>
          <w:lang w:eastAsia="zh-CN"/>
        </w:rPr>
      </w:pPr>
      <w:r>
        <w:rPr>
          <w:rFonts w:eastAsiaTheme="minorEastAsia" w:hint="eastAsia"/>
          <w:sz w:val="20"/>
          <w:lang w:eastAsia="zh-CN"/>
        </w:rPr>
        <w:t xml:space="preserve">For 1~2 bits ACK/NACK or SR transmission, </w:t>
      </w:r>
      <w:r w:rsidR="00EF15B0">
        <w:rPr>
          <w:rFonts w:eastAsiaTheme="minorEastAsia" w:hint="eastAsia"/>
          <w:sz w:val="20"/>
          <w:lang w:eastAsia="zh-CN"/>
        </w:rPr>
        <w:t xml:space="preserve">the information can be simply </w:t>
      </w:r>
      <w:r w:rsidR="003A1D7C">
        <w:rPr>
          <w:rFonts w:eastAsiaTheme="minorEastAsia"/>
          <w:sz w:val="20"/>
          <w:lang w:eastAsia="zh-CN"/>
        </w:rPr>
        <w:t xml:space="preserve">be </w:t>
      </w:r>
      <w:r w:rsidR="00EF15B0">
        <w:rPr>
          <w:rFonts w:eastAsiaTheme="minorEastAsia" w:hint="eastAsia"/>
          <w:sz w:val="20"/>
          <w:lang w:eastAsia="zh-CN"/>
        </w:rPr>
        <w:t xml:space="preserve">carried by pre-defined sequences. At </w:t>
      </w:r>
      <w:r w:rsidR="003A1D7C">
        <w:rPr>
          <w:rFonts w:eastAsiaTheme="minorEastAsia"/>
          <w:sz w:val="20"/>
          <w:lang w:eastAsia="zh-CN"/>
        </w:rPr>
        <w:t xml:space="preserve">the </w:t>
      </w:r>
      <w:r w:rsidR="00EF15B0">
        <w:rPr>
          <w:rFonts w:eastAsiaTheme="minorEastAsia" w:hint="eastAsia"/>
          <w:sz w:val="20"/>
          <w:lang w:eastAsia="zh-CN"/>
        </w:rPr>
        <w:t>receiver</w:t>
      </w:r>
      <w:r w:rsidR="00C84D72">
        <w:rPr>
          <w:rFonts w:eastAsiaTheme="minorEastAsia" w:hint="eastAsia"/>
          <w:sz w:val="20"/>
          <w:lang w:eastAsia="zh-CN"/>
        </w:rPr>
        <w:t xml:space="preserve"> side</w:t>
      </w:r>
      <w:r w:rsidR="00EF15B0">
        <w:rPr>
          <w:rFonts w:eastAsiaTheme="minorEastAsia" w:hint="eastAsia"/>
          <w:sz w:val="20"/>
          <w:lang w:eastAsia="zh-CN"/>
        </w:rPr>
        <w:t xml:space="preserve">, non-coherent detection can be used to save processing time since channel estimation is </w:t>
      </w:r>
      <w:r w:rsidR="00C84D72">
        <w:rPr>
          <w:rFonts w:eastAsiaTheme="minorEastAsia" w:hint="eastAsia"/>
          <w:sz w:val="20"/>
          <w:lang w:eastAsia="zh-CN"/>
        </w:rPr>
        <w:t>saved</w:t>
      </w:r>
      <w:r w:rsidR="00EF15B0">
        <w:rPr>
          <w:rFonts w:eastAsiaTheme="minorEastAsia" w:hint="eastAsia"/>
          <w:sz w:val="20"/>
          <w:lang w:eastAsia="zh-CN"/>
        </w:rPr>
        <w:t>.</w:t>
      </w:r>
      <w:r w:rsidR="00B57FDB">
        <w:rPr>
          <w:rFonts w:eastAsiaTheme="minorEastAsia" w:hint="eastAsia"/>
          <w:sz w:val="20"/>
          <w:lang w:eastAsia="zh-CN"/>
        </w:rPr>
        <w:t xml:space="preserve"> </w:t>
      </w:r>
      <w:r w:rsidR="00EF15B0">
        <w:rPr>
          <w:rFonts w:eastAsiaTheme="minorEastAsia" w:hint="eastAsia"/>
          <w:sz w:val="20"/>
          <w:lang w:eastAsia="zh-CN"/>
        </w:rPr>
        <w:t xml:space="preserve"> The following </w:t>
      </w:r>
      <w:r w:rsidR="003A1D7C">
        <w:rPr>
          <w:rFonts w:eastAsiaTheme="minorEastAsia"/>
          <w:sz w:val="20"/>
          <w:lang w:eastAsia="zh-CN"/>
        </w:rPr>
        <w:t xml:space="preserve">characteristics </w:t>
      </w:r>
      <w:r w:rsidR="00EF15B0">
        <w:rPr>
          <w:rFonts w:eastAsiaTheme="minorEastAsia" w:hint="eastAsia"/>
          <w:sz w:val="20"/>
          <w:lang w:eastAsia="zh-CN"/>
        </w:rPr>
        <w:t xml:space="preserve">are some benefits of </w:t>
      </w:r>
      <w:r w:rsidR="003A1D7C">
        <w:rPr>
          <w:rFonts w:eastAsiaTheme="minorEastAsia"/>
          <w:sz w:val="20"/>
          <w:lang w:eastAsia="zh-CN"/>
        </w:rPr>
        <w:t xml:space="preserve">a </w:t>
      </w:r>
      <w:r w:rsidR="00EF15B0">
        <w:rPr>
          <w:rFonts w:eastAsiaTheme="minorEastAsia" w:hint="eastAsia"/>
          <w:sz w:val="20"/>
          <w:lang w:eastAsia="zh-CN"/>
        </w:rPr>
        <w:t xml:space="preserve">PUCCH design without RS. </w:t>
      </w:r>
    </w:p>
    <w:p w:rsidR="003029FB" w:rsidRDefault="002D4058">
      <w:pPr>
        <w:pStyle w:val="ListParagraph"/>
        <w:numPr>
          <w:ilvl w:val="0"/>
          <w:numId w:val="29"/>
        </w:numPr>
        <w:ind w:left="902" w:firstLineChars="0"/>
        <w:jc w:val="both"/>
        <w:rPr>
          <w:rFonts w:eastAsiaTheme="minorEastAsia"/>
          <w:lang w:eastAsia="zh-CN"/>
        </w:rPr>
      </w:pPr>
      <w:r w:rsidRPr="00AE6814">
        <w:rPr>
          <w:rFonts w:eastAsiaTheme="minorEastAsia" w:hint="eastAsia"/>
          <w:b/>
          <w:lang w:eastAsia="zh-CN"/>
        </w:rPr>
        <w:t>Low</w:t>
      </w:r>
      <w:r w:rsidR="003854A9">
        <w:rPr>
          <w:rFonts w:eastAsiaTheme="minorEastAsia" w:hint="eastAsia"/>
          <w:b/>
          <w:lang w:eastAsia="zh-CN"/>
        </w:rPr>
        <w:t>er</w:t>
      </w:r>
      <w:r w:rsidRPr="00AE6814">
        <w:rPr>
          <w:rFonts w:eastAsiaTheme="minorEastAsia" w:hint="eastAsia"/>
          <w:b/>
          <w:lang w:eastAsia="zh-CN"/>
        </w:rPr>
        <w:t xml:space="preserve"> processing time. </w:t>
      </w:r>
      <w:r w:rsidR="00AF4349">
        <w:rPr>
          <w:rFonts w:eastAsiaTheme="minorEastAsia"/>
          <w:lang w:eastAsia="zh-CN"/>
        </w:rPr>
        <w:t>Sequential</w:t>
      </w:r>
      <w:r w:rsidR="00963980">
        <w:rPr>
          <w:rFonts w:eastAsiaTheme="minorEastAsia"/>
          <w:lang w:eastAsia="zh-CN"/>
        </w:rPr>
        <w:t xml:space="preserve"> operation is </w:t>
      </w:r>
      <w:r w:rsidR="00AF4349">
        <w:rPr>
          <w:rFonts w:eastAsiaTheme="minorEastAsia" w:hint="eastAsia"/>
          <w:lang w:eastAsia="zh-CN"/>
        </w:rPr>
        <w:t>assumed</w:t>
      </w:r>
      <w:r w:rsidR="00AF4349">
        <w:rPr>
          <w:rFonts w:eastAsiaTheme="minorEastAsia"/>
          <w:lang w:eastAsia="zh-CN"/>
        </w:rPr>
        <w:t xml:space="preserve"> </w:t>
      </w:r>
      <w:r w:rsidR="00963980">
        <w:rPr>
          <w:rFonts w:eastAsiaTheme="minorEastAsia"/>
          <w:lang w:eastAsia="zh-CN"/>
        </w:rPr>
        <w:t xml:space="preserve">at </w:t>
      </w:r>
      <w:r w:rsidR="003A1D7C">
        <w:rPr>
          <w:rFonts w:eastAsiaTheme="minorEastAsia"/>
          <w:lang w:eastAsia="zh-CN"/>
        </w:rPr>
        <w:t xml:space="preserve">the </w:t>
      </w:r>
      <w:r w:rsidR="00963980">
        <w:rPr>
          <w:rFonts w:eastAsiaTheme="minorEastAsia"/>
          <w:lang w:eastAsia="zh-CN"/>
        </w:rPr>
        <w:t>receiver. Specifically</w:t>
      </w:r>
      <w:r w:rsidR="00AF4349">
        <w:rPr>
          <w:rFonts w:eastAsiaTheme="minorEastAsia" w:hint="eastAsia"/>
          <w:lang w:eastAsia="zh-CN"/>
        </w:rPr>
        <w:t>:</w:t>
      </w:r>
      <w:r w:rsidR="00AF4349">
        <w:rPr>
          <w:rFonts w:eastAsiaTheme="minorEastAsia"/>
          <w:lang w:eastAsia="zh-CN"/>
        </w:rPr>
        <w:t xml:space="preserve"> </w:t>
      </w:r>
      <w:r w:rsidR="00963980">
        <w:rPr>
          <w:rFonts w:eastAsiaTheme="minorEastAsia"/>
          <w:lang w:eastAsia="zh-CN"/>
        </w:rPr>
        <w:t xml:space="preserve">channel estimation –&gt; channel equalization –&gt; correlation calculation –&gt; signal accumulation –&gt; BPSK/QPSK demodulation are processed serially. However, only three steps are needed for </w:t>
      </w:r>
      <w:r w:rsidR="003A1D7C">
        <w:rPr>
          <w:rFonts w:eastAsiaTheme="minorEastAsia"/>
          <w:lang w:eastAsia="zh-CN"/>
        </w:rPr>
        <w:t xml:space="preserve">the </w:t>
      </w:r>
      <w:r w:rsidR="00963980">
        <w:rPr>
          <w:rFonts w:eastAsiaTheme="minorEastAsia"/>
          <w:lang w:eastAsia="zh-CN"/>
        </w:rPr>
        <w:t>sequence-based method</w:t>
      </w:r>
      <w:r w:rsidR="00AF4349">
        <w:rPr>
          <w:rFonts w:eastAsiaTheme="minorEastAsia" w:hint="eastAsia"/>
          <w:lang w:eastAsia="zh-CN"/>
        </w:rPr>
        <w:t>:</w:t>
      </w:r>
      <w:r w:rsidR="00963980">
        <w:rPr>
          <w:rFonts w:eastAsiaTheme="minorEastAsia"/>
          <w:lang w:eastAsia="zh-CN"/>
        </w:rPr>
        <w:t xml:space="preserve"> blind correlation calculation –&gt; signal accumulation –&gt; signal decision. Assuming each step takes one cycle, it will save about 40% processing time </w:t>
      </w:r>
      <w:r w:rsidR="003A1D7C">
        <w:rPr>
          <w:rFonts w:eastAsiaTheme="minorEastAsia"/>
          <w:lang w:eastAsia="zh-CN"/>
        </w:rPr>
        <w:t xml:space="preserve">with this </w:t>
      </w:r>
      <w:r w:rsidR="00963980">
        <w:rPr>
          <w:rFonts w:eastAsiaTheme="minorEastAsia"/>
          <w:lang w:eastAsia="zh-CN"/>
        </w:rPr>
        <w:t xml:space="preserve"> sequence-based method. </w:t>
      </w:r>
      <w:r w:rsidR="00AF4349">
        <w:rPr>
          <w:rFonts w:eastAsiaTheme="minorEastAsia" w:hint="eastAsia"/>
          <w:lang w:eastAsia="zh-CN"/>
        </w:rPr>
        <w:t>This d</w:t>
      </w:r>
      <w:r w:rsidR="00105D2D">
        <w:rPr>
          <w:rFonts w:eastAsiaTheme="minorEastAsia" w:hint="eastAsia"/>
          <w:lang w:eastAsia="zh-CN"/>
        </w:rPr>
        <w:t>onot include additional scheme like</w:t>
      </w:r>
      <w:r w:rsidR="00963980">
        <w:rPr>
          <w:rFonts w:eastAsiaTheme="minorEastAsia"/>
          <w:lang w:eastAsia="zh-CN"/>
        </w:rPr>
        <w:t xml:space="preserve"> noise-cancell</w:t>
      </w:r>
      <w:r w:rsidR="00AF4349">
        <w:rPr>
          <w:rFonts w:eastAsiaTheme="minorEastAsia" w:hint="eastAsia"/>
          <w:lang w:eastAsia="zh-CN"/>
        </w:rPr>
        <w:t>ation.</w:t>
      </w:r>
    </w:p>
    <w:p w:rsidR="003029FB" w:rsidRDefault="003854A9" w:rsidP="003854A9">
      <w:pPr>
        <w:pStyle w:val="ListParagraph"/>
        <w:numPr>
          <w:ilvl w:val="0"/>
          <w:numId w:val="29"/>
        </w:numPr>
        <w:ind w:left="902" w:firstLineChars="0"/>
        <w:jc w:val="both"/>
        <w:rPr>
          <w:rFonts w:eastAsiaTheme="minorEastAsia"/>
          <w:lang w:eastAsia="zh-CN"/>
        </w:rPr>
      </w:pPr>
      <w:r>
        <w:rPr>
          <w:rFonts w:eastAsiaTheme="minorEastAsia" w:hint="eastAsia"/>
          <w:b/>
          <w:lang w:eastAsia="zh-CN"/>
        </w:rPr>
        <w:lastRenderedPageBreak/>
        <w:t>Better</w:t>
      </w:r>
      <w:r w:rsidR="00B57FDB" w:rsidRPr="00B57FDB">
        <w:rPr>
          <w:rFonts w:eastAsiaTheme="minorEastAsia" w:hint="eastAsia"/>
          <w:b/>
          <w:lang w:eastAsia="zh-CN"/>
        </w:rPr>
        <w:t xml:space="preserve"> performance. </w:t>
      </w:r>
      <w:r w:rsidR="00105D2D">
        <w:rPr>
          <w:rFonts w:eastAsiaTheme="minorEastAsia" w:hint="eastAsia"/>
          <w:lang w:eastAsia="zh-CN"/>
        </w:rPr>
        <w:t xml:space="preserve">Normally, </w:t>
      </w:r>
      <w:r w:rsidR="003A1D7C">
        <w:rPr>
          <w:rFonts w:eastAsiaTheme="minorEastAsia"/>
          <w:lang w:eastAsia="zh-CN"/>
        </w:rPr>
        <w:t>C</w:t>
      </w:r>
      <w:r w:rsidR="00BF4503" w:rsidRPr="00BF4503">
        <w:rPr>
          <w:rFonts w:hint="eastAsia"/>
        </w:rPr>
        <w:t xml:space="preserve">oherent </w:t>
      </w:r>
      <w:r w:rsidR="00105D2D">
        <w:rPr>
          <w:rFonts w:eastAsiaTheme="minorEastAsia" w:hint="eastAsia"/>
          <w:lang w:eastAsia="zh-CN"/>
        </w:rPr>
        <w:t>demodulation</w:t>
      </w:r>
      <w:r w:rsidR="00105D2D" w:rsidRPr="00BF4503">
        <w:rPr>
          <w:rFonts w:hint="eastAsia"/>
        </w:rPr>
        <w:t xml:space="preserve"> </w:t>
      </w:r>
      <w:r w:rsidR="00BF4503" w:rsidRPr="00BF4503">
        <w:rPr>
          <w:rFonts w:hint="eastAsia"/>
        </w:rPr>
        <w:t>with RS has about 3dB gain over non-coherent detection. However, for power l</w:t>
      </w:r>
      <w:r w:rsidR="00963980" w:rsidRPr="00963980">
        <w:rPr>
          <w:rFonts w:eastAsiaTheme="minorEastAsia"/>
          <w:lang w:eastAsia="zh-CN"/>
        </w:rPr>
        <w:t>imited scenario</w:t>
      </w:r>
      <w:r w:rsidR="003A1D7C">
        <w:rPr>
          <w:rFonts w:eastAsiaTheme="minorEastAsia"/>
          <w:lang w:eastAsia="zh-CN"/>
        </w:rPr>
        <w:t>s</w:t>
      </w:r>
      <w:r w:rsidR="00963980" w:rsidRPr="00963980">
        <w:rPr>
          <w:rFonts w:eastAsiaTheme="minorEastAsia"/>
          <w:lang w:eastAsia="zh-CN"/>
        </w:rPr>
        <w:t xml:space="preserve"> like PUCCH transmission, the gain from RS will disappear</w:t>
      </w:r>
      <w:r w:rsidR="00105D2D">
        <w:rPr>
          <w:rFonts w:eastAsiaTheme="minorEastAsia" w:hint="eastAsia"/>
          <w:lang w:eastAsia="zh-CN"/>
        </w:rPr>
        <w:t>.</w:t>
      </w:r>
      <w:r w:rsidR="00963980" w:rsidRPr="00963980">
        <w:rPr>
          <w:rFonts w:eastAsiaTheme="minorEastAsia"/>
          <w:lang w:eastAsia="zh-CN"/>
        </w:rPr>
        <w:t xml:space="preserve"> </w:t>
      </w:r>
      <w:r w:rsidR="00105D2D">
        <w:rPr>
          <w:rFonts w:eastAsiaTheme="minorEastAsia" w:hint="eastAsia"/>
          <w:lang w:eastAsia="zh-CN"/>
        </w:rPr>
        <w:t>This is due to</w:t>
      </w:r>
      <w:r w:rsidR="00963980" w:rsidRPr="00963980">
        <w:rPr>
          <w:rFonts w:eastAsiaTheme="minorEastAsia"/>
          <w:lang w:eastAsia="zh-CN"/>
        </w:rPr>
        <w:t xml:space="preserve"> </w:t>
      </w:r>
      <w:r w:rsidR="00142EC2">
        <w:rPr>
          <w:rFonts w:eastAsiaTheme="minorEastAsia"/>
          <w:lang w:eastAsia="zh-CN"/>
        </w:rPr>
        <w:t xml:space="preserve">that </w:t>
      </w:r>
      <w:r w:rsidR="00963980" w:rsidRPr="00963980">
        <w:rPr>
          <w:rFonts w:eastAsiaTheme="minorEastAsia"/>
          <w:lang w:eastAsia="zh-CN"/>
        </w:rPr>
        <w:t>the transmitted power</w:t>
      </w:r>
      <w:r w:rsidR="00963980">
        <w:rPr>
          <w:rFonts w:eastAsiaTheme="minorEastAsia"/>
          <w:lang w:eastAsia="zh-CN"/>
        </w:rPr>
        <w:t xml:space="preserve"> will </w:t>
      </w:r>
      <w:r w:rsidR="00105D2D">
        <w:rPr>
          <w:rFonts w:eastAsiaTheme="minorEastAsia" w:hint="eastAsia"/>
          <w:lang w:eastAsia="zh-CN"/>
        </w:rPr>
        <w:t>be shared by</w:t>
      </w:r>
      <w:r w:rsidR="00963980">
        <w:rPr>
          <w:rFonts w:eastAsiaTheme="minorEastAsia"/>
          <w:lang w:eastAsia="zh-CN"/>
        </w:rPr>
        <w:t xml:space="preserve"> </w:t>
      </w:r>
      <w:r w:rsidR="00142EC2">
        <w:rPr>
          <w:rFonts w:eastAsiaTheme="minorEastAsia"/>
          <w:lang w:eastAsia="zh-CN"/>
        </w:rPr>
        <w:t xml:space="preserve">the </w:t>
      </w:r>
      <w:r w:rsidR="00963980">
        <w:rPr>
          <w:rFonts w:eastAsiaTheme="minorEastAsia"/>
          <w:lang w:eastAsia="zh-CN"/>
        </w:rPr>
        <w:t xml:space="preserve">RS, which </w:t>
      </w:r>
      <w:r w:rsidR="00142EC2">
        <w:rPr>
          <w:rFonts w:eastAsiaTheme="minorEastAsia"/>
          <w:lang w:eastAsia="zh-CN"/>
        </w:rPr>
        <w:t xml:space="preserve">reduces the available  power to be spent on the </w:t>
      </w:r>
      <w:r w:rsidR="00963980">
        <w:rPr>
          <w:rFonts w:eastAsiaTheme="minorEastAsia"/>
          <w:lang w:eastAsia="zh-CN"/>
        </w:rPr>
        <w:t>payload</w:t>
      </w:r>
      <w:r w:rsidR="00142EC2">
        <w:rPr>
          <w:rFonts w:eastAsiaTheme="minorEastAsia"/>
          <w:lang w:eastAsia="zh-CN"/>
        </w:rPr>
        <w:t>.</w:t>
      </w:r>
      <w:r w:rsidR="00963980">
        <w:rPr>
          <w:rFonts w:eastAsiaTheme="minorEastAsia"/>
          <w:lang w:eastAsia="zh-CN"/>
        </w:rPr>
        <w:t xml:space="preserve"> </w:t>
      </w:r>
      <w:r w:rsidR="00142EC2">
        <w:rPr>
          <w:rFonts w:eastAsiaTheme="minorEastAsia"/>
          <w:lang w:eastAsia="zh-CN"/>
        </w:rPr>
        <w:t>The s</w:t>
      </w:r>
      <w:r w:rsidR="00963980">
        <w:rPr>
          <w:rFonts w:eastAsiaTheme="minorEastAsia"/>
          <w:lang w:eastAsia="zh-CN"/>
        </w:rPr>
        <w:t xml:space="preserve">equence-based PUCCH method would have a better performance if practical channel estimation like LS is used for </w:t>
      </w:r>
      <w:r w:rsidR="00142EC2">
        <w:rPr>
          <w:rFonts w:eastAsiaTheme="minorEastAsia"/>
          <w:lang w:eastAsia="zh-CN"/>
        </w:rPr>
        <w:t xml:space="preserve">the </w:t>
      </w:r>
      <w:r w:rsidR="00963980">
        <w:rPr>
          <w:rFonts w:eastAsiaTheme="minorEastAsia"/>
          <w:lang w:eastAsia="zh-CN"/>
        </w:rPr>
        <w:t xml:space="preserve">PUCCH design with RS. Further, for uplink single carrier cases, frequency hopping can be achieved for </w:t>
      </w:r>
      <w:r w:rsidR="00142EC2">
        <w:rPr>
          <w:rFonts w:eastAsiaTheme="minorEastAsia"/>
          <w:lang w:eastAsia="zh-CN"/>
        </w:rPr>
        <w:t xml:space="preserve">the </w:t>
      </w:r>
      <w:r w:rsidR="00963980">
        <w:rPr>
          <w:rFonts w:eastAsiaTheme="minorEastAsia"/>
          <w:lang w:eastAsia="zh-CN"/>
        </w:rPr>
        <w:t xml:space="preserve">2-symbol sequence-based PUCCH method </w:t>
      </w:r>
    </w:p>
    <w:p w:rsidR="003854A9" w:rsidRDefault="003854A9">
      <w:pPr>
        <w:pStyle w:val="ListParagraph"/>
        <w:numPr>
          <w:ilvl w:val="0"/>
          <w:numId w:val="29"/>
        </w:numPr>
        <w:ind w:left="902" w:firstLineChars="0"/>
        <w:jc w:val="both"/>
        <w:rPr>
          <w:rFonts w:eastAsiaTheme="minorEastAsia"/>
          <w:lang w:eastAsia="zh-CN"/>
        </w:rPr>
      </w:pPr>
      <w:r>
        <w:rPr>
          <w:rFonts w:eastAsiaTheme="minorEastAsia" w:hint="eastAsia"/>
          <w:b/>
          <w:lang w:eastAsia="zh-CN"/>
        </w:rPr>
        <w:t>Lower PAPR.</w:t>
      </w:r>
      <w:r>
        <w:rPr>
          <w:rFonts w:eastAsiaTheme="minorEastAsia" w:hint="eastAsia"/>
          <w:lang w:eastAsia="zh-CN"/>
        </w:rPr>
        <w:t xml:space="preserve"> Compared to </w:t>
      </w:r>
      <w:r w:rsidR="00142EC2">
        <w:rPr>
          <w:rFonts w:eastAsiaTheme="minorEastAsia"/>
          <w:lang w:eastAsia="zh-CN"/>
        </w:rPr>
        <w:t xml:space="preserve">the </w:t>
      </w:r>
      <w:r>
        <w:rPr>
          <w:rFonts w:eastAsiaTheme="minorEastAsia" w:hint="eastAsia"/>
          <w:lang w:eastAsia="zh-CN"/>
        </w:rPr>
        <w:t xml:space="preserve">PUCCH structure with RS and payload FDMed in one symbol, sequence-based PUCCH has a lower PAPR. </w:t>
      </w:r>
    </w:p>
    <w:p w:rsidR="005275BB" w:rsidRDefault="003854A9" w:rsidP="005275BB">
      <w:pPr>
        <w:rPr>
          <w:rFonts w:eastAsia="宋体"/>
          <w:sz w:val="20"/>
          <w:lang w:val="en-US" w:eastAsia="zh-CN"/>
        </w:rPr>
      </w:pPr>
      <w:r>
        <w:rPr>
          <w:rFonts w:eastAsia="宋体" w:hint="eastAsia"/>
          <w:sz w:val="20"/>
          <w:lang w:val="en-US" w:eastAsia="zh-CN"/>
        </w:rPr>
        <w:t>As an example shown i</w:t>
      </w:r>
      <w:r w:rsidR="009A7F14">
        <w:rPr>
          <w:rFonts w:eastAsia="宋体"/>
          <w:sz w:val="20"/>
          <w:lang w:val="en-US" w:eastAsia="zh-CN"/>
        </w:rPr>
        <w:t>n</w:t>
      </w:r>
      <w:r w:rsidR="006542A7">
        <w:rPr>
          <w:rFonts w:eastAsia="宋体" w:hint="eastAsia"/>
          <w:sz w:val="20"/>
          <w:lang w:val="en-US" w:eastAsia="zh-CN"/>
        </w:rPr>
        <w:t xml:space="preserve"> </w:t>
      </w:r>
      <w:r w:rsidR="00105D2D" w:rsidRPr="00D252FA">
        <w:rPr>
          <w:rFonts w:eastAsiaTheme="minorEastAsia"/>
          <w:lang w:eastAsia="zh-CN"/>
        </w:rPr>
        <w:t>F</w:t>
      </w:r>
      <w:r w:rsidR="00105D2D">
        <w:rPr>
          <w:rFonts w:eastAsiaTheme="minorEastAsia" w:hint="eastAsia"/>
          <w:lang w:eastAsia="zh-CN"/>
        </w:rPr>
        <w:t>ig</w:t>
      </w:r>
      <w:r w:rsidR="006542A7" w:rsidRPr="00D252FA">
        <w:rPr>
          <w:rFonts w:eastAsiaTheme="minorEastAsia"/>
          <w:lang w:eastAsia="zh-CN"/>
        </w:rPr>
        <w:t xml:space="preserve">. </w:t>
      </w:r>
      <w:r w:rsidR="006542A7">
        <w:rPr>
          <w:rFonts w:eastAsiaTheme="minorEastAsia" w:hint="eastAsia"/>
          <w:lang w:eastAsia="zh-CN"/>
        </w:rPr>
        <w:t>5</w:t>
      </w:r>
      <w:r w:rsidR="009A7F14">
        <w:rPr>
          <w:rFonts w:eastAsia="宋体"/>
          <w:sz w:val="20"/>
          <w:lang w:val="en-US" w:eastAsia="zh-CN"/>
        </w:rPr>
        <w:t xml:space="preserve">, </w:t>
      </w:r>
      <w:r w:rsidR="00142EC2">
        <w:rPr>
          <w:rFonts w:eastAsia="宋体"/>
          <w:sz w:val="20"/>
          <w:lang w:val="en-US" w:eastAsia="zh-CN"/>
        </w:rPr>
        <w:t xml:space="preserve">the </w:t>
      </w:r>
      <w:r>
        <w:rPr>
          <w:rFonts w:eastAsia="宋体" w:hint="eastAsia"/>
          <w:sz w:val="20"/>
          <w:lang w:val="en-US" w:eastAsia="zh-CN"/>
        </w:rPr>
        <w:t xml:space="preserve">PUCCH structure with </w:t>
      </w:r>
      <w:r>
        <w:rPr>
          <w:rFonts w:eastAsiaTheme="minorEastAsia" w:hint="eastAsia"/>
          <w:sz w:val="20"/>
          <w:lang w:eastAsia="zh-CN"/>
        </w:rPr>
        <w:t>RS and payload</w:t>
      </w:r>
      <w:r>
        <w:rPr>
          <w:rFonts w:eastAsiaTheme="minorEastAsia" w:hint="eastAsia"/>
          <w:lang w:eastAsia="zh-CN"/>
        </w:rPr>
        <w:t xml:space="preserve"> TDMed </w:t>
      </w:r>
      <w:r>
        <w:rPr>
          <w:rFonts w:eastAsia="宋体" w:hint="eastAsia"/>
          <w:sz w:val="20"/>
          <w:lang w:val="en-US" w:eastAsia="zh-CN"/>
        </w:rPr>
        <w:t>is given. A</w:t>
      </w:r>
      <w:r w:rsidR="009A7F14" w:rsidRPr="001064A3">
        <w:rPr>
          <w:rFonts w:eastAsia="宋体"/>
          <w:sz w:val="20"/>
          <w:lang w:val="en-US" w:eastAsia="zh-CN"/>
        </w:rPr>
        <w:t xml:space="preserve"> </w:t>
      </w:r>
      <w:r w:rsidR="009A7F14">
        <w:rPr>
          <w:rFonts w:eastAsia="宋体"/>
          <w:sz w:val="20"/>
          <w:lang w:val="en-US" w:eastAsia="zh-CN"/>
        </w:rPr>
        <w:t xml:space="preserve">length-12 </w:t>
      </w:r>
      <w:r w:rsidR="009A7F14" w:rsidRPr="001064A3">
        <w:rPr>
          <w:rFonts w:eastAsia="宋体"/>
          <w:sz w:val="20"/>
          <w:lang w:val="en-US" w:eastAsia="zh-CN"/>
        </w:rPr>
        <w:t xml:space="preserve">sequence </w:t>
      </w:r>
      <w:r w:rsidR="009A7F14">
        <w:rPr>
          <w:rFonts w:eastAsia="宋体"/>
          <w:sz w:val="20"/>
          <w:lang w:val="en-US" w:eastAsia="zh-CN"/>
        </w:rPr>
        <w:t xml:space="preserve">defined in current PUCCH Format 1a/1b is mapped </w:t>
      </w:r>
      <w:r w:rsidR="009A7F14" w:rsidRPr="001064A3">
        <w:rPr>
          <w:rFonts w:eastAsia="宋体"/>
          <w:sz w:val="20"/>
          <w:lang w:val="en-US" w:eastAsia="zh-CN"/>
        </w:rPr>
        <w:t>to 12 subcarriers</w:t>
      </w:r>
      <w:r w:rsidR="009A7F14">
        <w:rPr>
          <w:rFonts w:eastAsia="宋体"/>
          <w:sz w:val="20"/>
          <w:lang w:val="en-US" w:eastAsia="zh-CN"/>
        </w:rPr>
        <w:t xml:space="preserve"> in each symbol</w:t>
      </w:r>
      <w:r w:rsidR="009A7F14" w:rsidRPr="001064A3">
        <w:rPr>
          <w:rFonts w:eastAsia="宋体"/>
          <w:sz w:val="20"/>
          <w:lang w:val="en-US" w:eastAsia="zh-CN"/>
        </w:rPr>
        <w:t>.</w:t>
      </w:r>
      <w:r w:rsidR="006542A7">
        <w:rPr>
          <w:rFonts w:eastAsia="宋体" w:hint="eastAsia"/>
          <w:sz w:val="20"/>
          <w:lang w:val="en-US" w:eastAsia="zh-CN"/>
        </w:rPr>
        <w:t xml:space="preserve"> In FIG.6, </w:t>
      </w:r>
      <w:r w:rsidR="006542A7">
        <w:rPr>
          <w:rFonts w:eastAsia="宋体"/>
          <w:sz w:val="20"/>
          <w:lang w:val="en-US" w:eastAsia="zh-CN"/>
        </w:rPr>
        <w:t>sequence</w:t>
      </w:r>
      <w:r w:rsidR="006542A7">
        <w:rPr>
          <w:rFonts w:eastAsia="宋体" w:hint="eastAsia"/>
          <w:sz w:val="20"/>
          <w:lang w:val="en-US" w:eastAsia="zh-CN"/>
        </w:rPr>
        <w:t>-based PUCCH</w:t>
      </w:r>
      <w:r w:rsidR="006542A7">
        <w:rPr>
          <w:rFonts w:eastAsia="宋体"/>
          <w:sz w:val="20"/>
          <w:lang w:val="en-US" w:eastAsia="zh-CN"/>
        </w:rPr>
        <w:t xml:space="preserve"> without reference signal</w:t>
      </w:r>
      <w:r w:rsidR="006542A7">
        <w:rPr>
          <w:rFonts w:eastAsia="宋体" w:hint="eastAsia"/>
          <w:sz w:val="20"/>
          <w:lang w:val="en-US" w:eastAsia="zh-CN"/>
        </w:rPr>
        <w:t xml:space="preserve"> is presented</w:t>
      </w:r>
      <w:r w:rsidR="006542A7">
        <w:rPr>
          <w:rFonts w:eastAsia="宋体"/>
          <w:sz w:val="20"/>
          <w:lang w:val="en-US" w:eastAsia="zh-CN"/>
        </w:rPr>
        <w:t xml:space="preserve">. </w:t>
      </w:r>
      <w:r w:rsidR="006542A7">
        <w:rPr>
          <w:rFonts w:eastAsia="宋体" w:hint="eastAsia"/>
          <w:sz w:val="20"/>
          <w:lang w:val="en-US" w:eastAsia="zh-CN"/>
        </w:rPr>
        <w:t>F</w:t>
      </w:r>
      <w:r w:rsidR="006542A7">
        <w:rPr>
          <w:rFonts w:eastAsia="宋体"/>
          <w:sz w:val="20"/>
          <w:lang w:val="en-US" w:eastAsia="zh-CN"/>
        </w:rPr>
        <w:t>or 1-bit ACK/NACK</w:t>
      </w:r>
      <w:r w:rsidR="006542A7">
        <w:rPr>
          <w:rFonts w:eastAsia="宋体" w:hint="eastAsia"/>
          <w:sz w:val="20"/>
          <w:lang w:val="en-US" w:eastAsia="zh-CN"/>
        </w:rPr>
        <w:t xml:space="preserve"> transmission</w:t>
      </w:r>
      <w:r w:rsidR="006542A7">
        <w:rPr>
          <w:rFonts w:eastAsia="宋体"/>
          <w:sz w:val="20"/>
          <w:lang w:val="en-US" w:eastAsia="zh-CN"/>
        </w:rPr>
        <w:t xml:space="preserve">, </w:t>
      </w:r>
      <w:r w:rsidR="006542A7" w:rsidRPr="00B80EF9">
        <w:rPr>
          <w:rFonts w:eastAsia="宋体"/>
          <w:sz w:val="20"/>
          <w:lang w:val="en-US" w:eastAsia="zh-CN"/>
        </w:rPr>
        <w:t>two length</w:t>
      </w:r>
      <w:r w:rsidR="006542A7" w:rsidRPr="001064A3">
        <w:rPr>
          <w:rFonts w:eastAsia="宋体"/>
          <w:sz w:val="20"/>
          <w:lang w:val="en-US" w:eastAsia="zh-CN"/>
        </w:rPr>
        <w:t>-</w:t>
      </w:r>
      <w:r w:rsidR="006542A7">
        <w:rPr>
          <w:rFonts w:eastAsia="宋体" w:hint="eastAsia"/>
          <w:sz w:val="20"/>
          <w:lang w:val="en-US" w:eastAsia="zh-CN"/>
        </w:rPr>
        <w:t>12</w:t>
      </w:r>
      <w:r w:rsidR="006542A7" w:rsidRPr="001064A3">
        <w:rPr>
          <w:rFonts w:eastAsia="宋体"/>
          <w:sz w:val="20"/>
          <w:lang w:val="en-US" w:eastAsia="zh-CN"/>
        </w:rPr>
        <w:t xml:space="preserve"> </w:t>
      </w:r>
      <w:r w:rsidR="006542A7">
        <w:rPr>
          <w:rFonts w:eastAsia="宋体" w:hint="eastAsia"/>
          <w:sz w:val="20"/>
          <w:lang w:val="en-US" w:eastAsia="zh-CN"/>
        </w:rPr>
        <w:t>s</w:t>
      </w:r>
      <w:r w:rsidR="006542A7" w:rsidRPr="001064A3">
        <w:rPr>
          <w:rFonts w:eastAsia="宋体"/>
          <w:sz w:val="20"/>
          <w:lang w:val="en-US" w:eastAsia="zh-CN"/>
        </w:rPr>
        <w:t>equences ZC</w:t>
      </w:r>
      <w:r w:rsidR="006542A7" w:rsidRPr="001064A3">
        <w:rPr>
          <w:rFonts w:eastAsia="宋体"/>
          <w:sz w:val="20"/>
          <w:vertAlign w:val="subscript"/>
          <w:lang w:val="en-US" w:eastAsia="zh-CN"/>
        </w:rPr>
        <w:t>1</w:t>
      </w:r>
      <w:r w:rsidR="006542A7" w:rsidRPr="001064A3">
        <w:rPr>
          <w:rFonts w:eastAsia="宋体"/>
          <w:sz w:val="20"/>
          <w:lang w:val="en-US" w:eastAsia="zh-CN"/>
        </w:rPr>
        <w:t>(n) and ZC</w:t>
      </w:r>
      <w:r w:rsidR="006542A7" w:rsidRPr="001064A3">
        <w:rPr>
          <w:rFonts w:eastAsia="宋体"/>
          <w:sz w:val="20"/>
          <w:vertAlign w:val="subscript"/>
          <w:lang w:val="en-US" w:eastAsia="zh-CN"/>
        </w:rPr>
        <w:t>2</w:t>
      </w:r>
      <w:r w:rsidR="006542A7" w:rsidRPr="001064A3">
        <w:rPr>
          <w:rFonts w:eastAsia="宋体"/>
          <w:sz w:val="20"/>
          <w:lang w:val="en-US" w:eastAsia="zh-CN"/>
        </w:rPr>
        <w:t>(n)</w:t>
      </w:r>
      <w:r w:rsidR="006542A7">
        <w:rPr>
          <w:rFonts w:eastAsia="宋体"/>
          <w:sz w:val="20"/>
          <w:lang w:val="en-US" w:eastAsia="zh-CN"/>
        </w:rPr>
        <w:t>, which are orthogonal to each other,</w:t>
      </w:r>
      <w:r w:rsidR="006542A7" w:rsidRPr="001064A3">
        <w:rPr>
          <w:rFonts w:eastAsia="宋体"/>
          <w:sz w:val="20"/>
          <w:lang w:val="en-US" w:eastAsia="zh-CN"/>
        </w:rPr>
        <w:t xml:space="preserve"> are mapped to </w:t>
      </w:r>
      <w:r w:rsidR="006542A7">
        <w:rPr>
          <w:rFonts w:eastAsia="宋体" w:hint="eastAsia"/>
          <w:sz w:val="20"/>
          <w:lang w:val="en-US" w:eastAsia="zh-CN"/>
        </w:rPr>
        <w:t>12</w:t>
      </w:r>
      <w:r w:rsidR="006542A7" w:rsidRPr="001064A3">
        <w:rPr>
          <w:rFonts w:eastAsia="宋体"/>
          <w:sz w:val="20"/>
          <w:lang w:val="en-US" w:eastAsia="zh-CN"/>
        </w:rPr>
        <w:t xml:space="preserve"> subcarriers </w:t>
      </w:r>
      <w:r w:rsidR="006542A7">
        <w:rPr>
          <w:rFonts w:eastAsia="宋体" w:hint="eastAsia"/>
          <w:sz w:val="20"/>
          <w:lang w:val="en-US" w:eastAsia="zh-CN"/>
        </w:rPr>
        <w:t xml:space="preserve">at the two </w:t>
      </w:r>
      <w:r w:rsidR="006542A7">
        <w:rPr>
          <w:rFonts w:eastAsia="宋体"/>
          <w:sz w:val="20"/>
          <w:lang w:val="en-US" w:eastAsia="zh-CN"/>
        </w:rPr>
        <w:t>ends</w:t>
      </w:r>
      <w:r w:rsidR="006542A7">
        <w:rPr>
          <w:rFonts w:eastAsia="宋体" w:hint="eastAsia"/>
          <w:sz w:val="20"/>
          <w:lang w:val="en-US" w:eastAsia="zh-CN"/>
        </w:rPr>
        <w:t xml:space="preserve"> of the bandwidth</w:t>
      </w:r>
      <w:r w:rsidR="006542A7">
        <w:rPr>
          <w:rFonts w:eastAsia="宋体"/>
          <w:sz w:val="20"/>
          <w:lang w:val="en-US" w:eastAsia="zh-CN"/>
        </w:rPr>
        <w:t xml:space="preserve"> in two symbols</w:t>
      </w:r>
      <w:r w:rsidR="006542A7">
        <w:rPr>
          <w:rFonts w:eastAsia="宋体" w:hint="eastAsia"/>
          <w:sz w:val="20"/>
          <w:lang w:val="en-US" w:eastAsia="zh-CN"/>
        </w:rPr>
        <w:t xml:space="preserve">. </w:t>
      </w:r>
      <w:r w:rsidR="006542A7">
        <w:rPr>
          <w:rFonts w:eastAsia="宋体"/>
          <w:sz w:val="20"/>
          <w:lang w:val="en-US" w:eastAsia="zh-CN"/>
        </w:rPr>
        <w:t>In case of</w:t>
      </w:r>
      <w:r w:rsidR="006542A7">
        <w:rPr>
          <w:rFonts w:eastAsia="宋体" w:hint="eastAsia"/>
          <w:sz w:val="20"/>
          <w:lang w:val="en-US" w:eastAsia="zh-CN"/>
        </w:rPr>
        <w:t xml:space="preserve"> 1</w:t>
      </w:r>
      <w:r w:rsidR="006542A7">
        <w:rPr>
          <w:rFonts w:eastAsia="宋体"/>
          <w:sz w:val="20"/>
          <w:lang w:val="en-US" w:eastAsia="zh-CN"/>
        </w:rPr>
        <w:t>-</w:t>
      </w:r>
      <w:r w:rsidR="006542A7" w:rsidRPr="008E4DCC">
        <w:rPr>
          <w:rFonts w:eastAsia="宋体" w:hint="eastAsia"/>
          <w:sz w:val="20"/>
          <w:lang w:val="en-US" w:eastAsia="zh-CN"/>
        </w:rPr>
        <w:t>bit ACK, ZC</w:t>
      </w:r>
      <w:r w:rsidR="006542A7" w:rsidRPr="004B0755">
        <w:rPr>
          <w:rFonts w:eastAsia="宋体" w:hint="eastAsia"/>
          <w:sz w:val="20"/>
          <w:vertAlign w:val="subscript"/>
          <w:lang w:val="en-US" w:eastAsia="zh-CN"/>
        </w:rPr>
        <w:t>1</w:t>
      </w:r>
      <w:r w:rsidR="006542A7" w:rsidRPr="008E4DCC">
        <w:rPr>
          <w:rFonts w:eastAsia="宋体" w:hint="eastAsia"/>
          <w:sz w:val="20"/>
          <w:lang w:val="en-US" w:eastAsia="zh-CN"/>
        </w:rPr>
        <w:t xml:space="preserve">(n) </w:t>
      </w:r>
      <w:r w:rsidR="006542A7" w:rsidRPr="008E4DCC">
        <w:rPr>
          <w:rFonts w:eastAsia="宋体"/>
          <w:sz w:val="20"/>
          <w:lang w:val="en-US" w:eastAsia="zh-CN"/>
        </w:rPr>
        <w:t xml:space="preserve">and </w:t>
      </w:r>
      <w:r w:rsidR="006542A7" w:rsidRPr="008E4DCC">
        <w:rPr>
          <w:rFonts w:eastAsia="宋体" w:hint="eastAsia"/>
          <w:sz w:val="20"/>
          <w:lang w:val="en-US" w:eastAsia="zh-CN"/>
        </w:rPr>
        <w:t>ZC</w:t>
      </w:r>
      <w:r w:rsidR="006542A7" w:rsidRPr="004B0755">
        <w:rPr>
          <w:rFonts w:eastAsia="宋体" w:hint="eastAsia"/>
          <w:sz w:val="20"/>
          <w:vertAlign w:val="subscript"/>
          <w:lang w:val="en-US" w:eastAsia="zh-CN"/>
        </w:rPr>
        <w:t>2</w:t>
      </w:r>
      <w:r w:rsidR="006542A7" w:rsidRPr="008E4DCC">
        <w:rPr>
          <w:rFonts w:eastAsia="宋体" w:hint="eastAsia"/>
          <w:sz w:val="20"/>
          <w:lang w:val="en-US" w:eastAsia="zh-CN"/>
        </w:rPr>
        <w:t xml:space="preserve">(n) are transmitted on the first and second symbol respectively. </w:t>
      </w:r>
      <w:r w:rsidR="006542A7">
        <w:rPr>
          <w:rFonts w:eastAsia="宋体"/>
          <w:sz w:val="20"/>
          <w:lang w:val="en-US" w:eastAsia="zh-CN"/>
        </w:rPr>
        <w:t>In case of</w:t>
      </w:r>
      <w:r w:rsidR="006542A7">
        <w:rPr>
          <w:rFonts w:eastAsia="宋体" w:hint="eastAsia"/>
          <w:sz w:val="20"/>
          <w:lang w:val="en-US" w:eastAsia="zh-CN"/>
        </w:rPr>
        <w:t xml:space="preserve"> 1</w:t>
      </w:r>
      <w:r w:rsidR="006542A7">
        <w:rPr>
          <w:rFonts w:eastAsia="宋体"/>
          <w:sz w:val="20"/>
          <w:lang w:val="en-US" w:eastAsia="zh-CN"/>
        </w:rPr>
        <w:t>-</w:t>
      </w:r>
      <w:r w:rsidR="006542A7" w:rsidRPr="008E4DCC">
        <w:rPr>
          <w:rFonts w:eastAsia="宋体" w:hint="eastAsia"/>
          <w:sz w:val="20"/>
          <w:lang w:val="en-US" w:eastAsia="zh-CN"/>
        </w:rPr>
        <w:t>bit NACK, ZC</w:t>
      </w:r>
      <w:r w:rsidR="006542A7" w:rsidRPr="004B0755">
        <w:rPr>
          <w:rFonts w:eastAsia="宋体" w:hint="eastAsia"/>
          <w:sz w:val="20"/>
          <w:vertAlign w:val="subscript"/>
          <w:lang w:val="en-US" w:eastAsia="zh-CN"/>
        </w:rPr>
        <w:t>1</w:t>
      </w:r>
      <w:r w:rsidR="006542A7" w:rsidRPr="008E4DCC">
        <w:rPr>
          <w:rFonts w:eastAsia="宋体" w:hint="eastAsia"/>
          <w:sz w:val="20"/>
          <w:lang w:val="en-US" w:eastAsia="zh-CN"/>
        </w:rPr>
        <w:t>(n) is transmitted on the second symbol and ZC</w:t>
      </w:r>
      <w:r w:rsidR="006542A7" w:rsidRPr="004B0755">
        <w:rPr>
          <w:rFonts w:eastAsia="宋体" w:hint="eastAsia"/>
          <w:sz w:val="20"/>
          <w:vertAlign w:val="subscript"/>
          <w:lang w:val="en-US" w:eastAsia="zh-CN"/>
        </w:rPr>
        <w:t>2</w:t>
      </w:r>
      <w:r w:rsidR="006542A7" w:rsidRPr="008E4DCC">
        <w:rPr>
          <w:rFonts w:eastAsia="宋体" w:hint="eastAsia"/>
          <w:sz w:val="20"/>
          <w:lang w:val="en-US" w:eastAsia="zh-CN"/>
        </w:rPr>
        <w:t xml:space="preserve">(n) is transmitted on the first symbol. </w:t>
      </w:r>
      <w:r w:rsidR="006542A7">
        <w:rPr>
          <w:rFonts w:eastAsia="宋体" w:hint="eastAsia"/>
          <w:sz w:val="20"/>
          <w:lang w:val="en-US" w:eastAsia="zh-CN"/>
        </w:rPr>
        <w:t xml:space="preserve"> </w:t>
      </w:r>
    </w:p>
    <w:p w:rsidR="00504C9A" w:rsidRPr="001064A3" w:rsidRDefault="003854A9" w:rsidP="00504C9A">
      <w:pPr>
        <w:spacing w:after="0"/>
        <w:jc w:val="center"/>
        <w:rPr>
          <w:rFonts w:eastAsia="宋体"/>
          <w:sz w:val="20"/>
          <w:lang w:val="en-US" w:eastAsia="zh-CN"/>
        </w:rPr>
      </w:pPr>
      <w:r>
        <w:object w:dxaOrig="3313" w:dyaOrig="1917">
          <v:shape id="_x0000_i1029" type="#_x0000_t75" style="width:153.8pt;height:89.3pt" o:ole="">
            <v:imagedata r:id="rId16" o:title=""/>
          </v:shape>
          <o:OLEObject Type="Embed" ProgID="Visio.Drawing.11" ShapeID="_x0000_i1029" DrawAspect="Content" ObjectID="_1539850617" r:id="rId17"/>
        </w:object>
      </w:r>
    </w:p>
    <w:p w:rsidR="00504C9A" w:rsidRPr="008A63A1" w:rsidRDefault="00812946" w:rsidP="00812946">
      <w:pPr>
        <w:jc w:val="center"/>
        <w:rPr>
          <w:sz w:val="20"/>
        </w:rPr>
      </w:pPr>
      <w:r w:rsidRPr="008A63A1">
        <w:rPr>
          <w:sz w:val="20"/>
        </w:rPr>
        <w:t xml:space="preserve">FIG. </w:t>
      </w:r>
      <w:r w:rsidRPr="008A63A1">
        <w:rPr>
          <w:rFonts w:hint="eastAsia"/>
          <w:sz w:val="20"/>
        </w:rPr>
        <w:t xml:space="preserve">5 </w:t>
      </w:r>
      <w:r w:rsidR="00504C9A" w:rsidRPr="008A63A1">
        <w:rPr>
          <w:rFonts w:hint="eastAsia"/>
          <w:sz w:val="20"/>
        </w:rPr>
        <w:t>RS-based</w:t>
      </w:r>
      <w:r w:rsidR="00504C9A" w:rsidRPr="00845880">
        <w:rPr>
          <w:sz w:val="20"/>
        </w:rPr>
        <w:t xml:space="preserve"> 2-symbol</w:t>
      </w:r>
      <w:r w:rsidR="00504C9A" w:rsidRPr="008A63A1">
        <w:rPr>
          <w:rFonts w:hint="eastAsia"/>
          <w:sz w:val="20"/>
        </w:rPr>
        <w:t xml:space="preserve"> PUCCH </w:t>
      </w:r>
      <w:r w:rsidR="00504C9A" w:rsidRPr="00845880">
        <w:rPr>
          <w:sz w:val="20"/>
        </w:rPr>
        <w:t>(</w:t>
      </w:r>
      <w:r w:rsidRPr="008A63A1">
        <w:rPr>
          <w:rFonts w:hint="eastAsia"/>
          <w:sz w:val="20"/>
        </w:rPr>
        <w:t>Alt.</w:t>
      </w:r>
      <w:r w:rsidR="00504C9A" w:rsidRPr="00845880">
        <w:rPr>
          <w:sz w:val="20"/>
        </w:rPr>
        <w:t xml:space="preserve"> 1)</w:t>
      </w:r>
    </w:p>
    <w:p w:rsidR="00504C9A" w:rsidRPr="00FE19EF" w:rsidRDefault="00504C9A" w:rsidP="00504C9A">
      <w:pPr>
        <w:spacing w:after="0"/>
        <w:jc w:val="center"/>
        <w:rPr>
          <w:rFonts w:eastAsia="宋体"/>
          <w:lang w:eastAsia="zh-CN"/>
        </w:rPr>
      </w:pPr>
      <w:r>
        <w:object w:dxaOrig="4536" w:dyaOrig="3675">
          <v:shape id="_x0000_i1030" type="#_x0000_t75" style="width:210.25pt;height:170.5pt" o:ole="">
            <v:imagedata r:id="rId18" o:title=""/>
          </v:shape>
          <o:OLEObject Type="Embed" ProgID="Visio.Drawing.11" ShapeID="_x0000_i1030" DrawAspect="Content" ObjectID="_1539850618" r:id="rId19"/>
        </w:object>
      </w:r>
    </w:p>
    <w:p w:rsidR="00504C9A" w:rsidRPr="008A63A1" w:rsidRDefault="00504C9A" w:rsidP="00812946">
      <w:pPr>
        <w:jc w:val="center"/>
        <w:rPr>
          <w:sz w:val="20"/>
        </w:rPr>
      </w:pPr>
      <w:r w:rsidRPr="008A63A1">
        <w:rPr>
          <w:sz w:val="20"/>
        </w:rPr>
        <w:t>F</w:t>
      </w:r>
      <w:r w:rsidR="00812946" w:rsidRPr="008A63A1">
        <w:rPr>
          <w:rFonts w:hint="eastAsia"/>
          <w:sz w:val="20"/>
        </w:rPr>
        <w:t>IG.</w:t>
      </w:r>
      <w:r w:rsidRPr="008A63A1">
        <w:rPr>
          <w:sz w:val="20"/>
        </w:rPr>
        <w:t xml:space="preserve"> </w:t>
      </w:r>
      <w:r w:rsidR="00812946" w:rsidRPr="008A63A1">
        <w:rPr>
          <w:rFonts w:hint="eastAsia"/>
          <w:sz w:val="20"/>
        </w:rPr>
        <w:t>6</w:t>
      </w:r>
      <w:r w:rsidRPr="008A63A1">
        <w:rPr>
          <w:sz w:val="20"/>
        </w:rPr>
        <w:t xml:space="preserve"> </w:t>
      </w:r>
      <w:r w:rsidR="00812946" w:rsidRPr="008A63A1">
        <w:rPr>
          <w:rFonts w:hint="eastAsia"/>
          <w:sz w:val="20"/>
        </w:rPr>
        <w:t>S</w:t>
      </w:r>
      <w:r w:rsidRPr="008A63A1">
        <w:rPr>
          <w:sz w:val="20"/>
        </w:rPr>
        <w:t>equence</w:t>
      </w:r>
      <w:r w:rsidRPr="008A63A1">
        <w:rPr>
          <w:rFonts w:hint="eastAsia"/>
          <w:sz w:val="20"/>
        </w:rPr>
        <w:t>-based</w:t>
      </w:r>
      <w:r w:rsidR="00812946" w:rsidRPr="008A63A1">
        <w:rPr>
          <w:rFonts w:hint="eastAsia"/>
          <w:sz w:val="20"/>
        </w:rPr>
        <w:t xml:space="preserve"> </w:t>
      </w:r>
      <w:r w:rsidR="00812946" w:rsidRPr="00845880">
        <w:rPr>
          <w:sz w:val="20"/>
        </w:rPr>
        <w:t>2-symbol</w:t>
      </w:r>
      <w:r w:rsidR="00812946" w:rsidRPr="008A63A1">
        <w:rPr>
          <w:rFonts w:hint="eastAsia"/>
          <w:sz w:val="20"/>
        </w:rPr>
        <w:t xml:space="preserve"> PUCCH</w:t>
      </w:r>
      <w:r w:rsidRPr="008A63A1">
        <w:rPr>
          <w:sz w:val="20"/>
        </w:rPr>
        <w:t xml:space="preserve"> (</w:t>
      </w:r>
      <w:r w:rsidR="00812946" w:rsidRPr="008A63A1">
        <w:rPr>
          <w:rFonts w:hint="eastAsia"/>
          <w:sz w:val="20"/>
        </w:rPr>
        <w:t>Alt.</w:t>
      </w:r>
      <w:r w:rsidR="00812946" w:rsidRPr="008A63A1">
        <w:rPr>
          <w:sz w:val="20"/>
        </w:rPr>
        <w:t xml:space="preserve"> </w:t>
      </w:r>
      <w:r w:rsidRPr="008A63A1">
        <w:rPr>
          <w:rFonts w:hint="eastAsia"/>
          <w:sz w:val="20"/>
        </w:rPr>
        <w:t>2</w:t>
      </w:r>
      <w:r w:rsidRPr="008A63A1">
        <w:rPr>
          <w:sz w:val="20"/>
        </w:rPr>
        <w:t>)</w:t>
      </w:r>
      <w:r w:rsidRPr="008A63A1">
        <w:rPr>
          <w:rFonts w:hint="eastAsia"/>
          <w:sz w:val="20"/>
        </w:rPr>
        <w:t xml:space="preserve"> </w:t>
      </w:r>
    </w:p>
    <w:p w:rsidR="00F83437" w:rsidRDefault="008A63A1" w:rsidP="006542A7">
      <w:pPr>
        <w:spacing w:before="120" w:after="120"/>
        <w:rPr>
          <w:rFonts w:eastAsia="宋体"/>
          <w:sz w:val="20"/>
          <w:lang w:val="en-US" w:eastAsia="zh-CN"/>
        </w:rPr>
      </w:pPr>
      <w:r>
        <w:rPr>
          <w:rFonts w:eastAsia="宋体" w:hint="eastAsia"/>
          <w:sz w:val="20"/>
          <w:lang w:val="en-US" w:eastAsia="zh-CN"/>
        </w:rPr>
        <w:t xml:space="preserve">FIG.7 </w:t>
      </w:r>
      <w:r>
        <w:rPr>
          <w:rFonts w:eastAsia="宋体"/>
          <w:sz w:val="20"/>
          <w:lang w:val="en-US" w:eastAsia="zh-CN"/>
        </w:rPr>
        <w:t>show</w:t>
      </w:r>
      <w:r>
        <w:rPr>
          <w:rFonts w:eastAsia="宋体" w:hint="eastAsia"/>
          <w:sz w:val="20"/>
          <w:lang w:val="en-US" w:eastAsia="zh-CN"/>
        </w:rPr>
        <w:t>s</w:t>
      </w:r>
      <w:r w:rsidRPr="00223A34">
        <w:rPr>
          <w:rFonts w:eastAsia="宋体"/>
          <w:sz w:val="20"/>
          <w:lang w:val="en-US" w:eastAsia="zh-CN"/>
        </w:rPr>
        <w:t xml:space="preserve"> the </w:t>
      </w:r>
      <w:r>
        <w:rPr>
          <w:rFonts w:eastAsia="宋体" w:hint="eastAsia"/>
          <w:sz w:val="20"/>
          <w:lang w:val="en-US" w:eastAsia="zh-CN"/>
        </w:rPr>
        <w:t xml:space="preserve">1bit </w:t>
      </w:r>
      <w:r>
        <w:rPr>
          <w:rFonts w:eastAsia="宋体"/>
          <w:sz w:val="20"/>
          <w:lang w:val="en-US" w:eastAsia="zh-CN"/>
        </w:rPr>
        <w:t xml:space="preserve">ACK/NACK performance for 2-symbol </w:t>
      </w:r>
      <w:r>
        <w:rPr>
          <w:rFonts w:eastAsia="宋体" w:hint="eastAsia"/>
          <w:sz w:val="20"/>
          <w:lang w:val="en-US" w:eastAsia="zh-CN"/>
        </w:rPr>
        <w:t>PUCCH</w:t>
      </w:r>
      <w:r w:rsidRPr="00223A34">
        <w:rPr>
          <w:rFonts w:eastAsia="宋体"/>
          <w:sz w:val="20"/>
          <w:lang w:val="en-US" w:eastAsia="zh-CN"/>
        </w:rPr>
        <w:t xml:space="preserve"> in </w:t>
      </w:r>
      <w:r w:rsidR="00142EC2">
        <w:rPr>
          <w:rFonts w:eastAsia="宋体"/>
          <w:sz w:val="20"/>
          <w:lang w:val="en-US" w:eastAsia="zh-CN"/>
        </w:rPr>
        <w:t xml:space="preserve">the </w:t>
      </w:r>
      <w:r w:rsidRPr="00223A34">
        <w:rPr>
          <w:rFonts w:eastAsia="宋体"/>
          <w:sz w:val="20"/>
          <w:lang w:val="en-US" w:eastAsia="zh-CN"/>
        </w:rPr>
        <w:t>EPA</w:t>
      </w:r>
      <w:r>
        <w:rPr>
          <w:rFonts w:eastAsia="宋体" w:hint="eastAsia"/>
          <w:sz w:val="20"/>
          <w:lang w:val="en-US" w:eastAsia="zh-CN"/>
        </w:rPr>
        <w:t xml:space="preserve"> channel model. </w:t>
      </w:r>
      <w:r w:rsidR="00CC0C4E">
        <w:rPr>
          <w:rFonts w:eastAsia="宋体" w:hint="eastAsia"/>
          <w:sz w:val="20"/>
          <w:lang w:val="en-US" w:eastAsia="zh-CN"/>
        </w:rPr>
        <w:t>Note that t</w:t>
      </w:r>
      <w:r w:rsidR="001F4A18">
        <w:rPr>
          <w:rFonts w:eastAsia="宋体" w:hint="eastAsia"/>
          <w:sz w:val="20"/>
          <w:lang w:val="en-US" w:eastAsia="zh-CN"/>
        </w:rPr>
        <w:t xml:space="preserve">hree performance </w:t>
      </w:r>
      <w:r w:rsidR="001F4A18">
        <w:rPr>
          <w:rFonts w:eastAsia="宋体"/>
          <w:sz w:val="20"/>
          <w:lang w:val="en-US" w:eastAsia="zh-CN"/>
        </w:rPr>
        <w:t>metrics with targets</w:t>
      </w:r>
      <w:r w:rsidR="001F4A18" w:rsidRPr="00BF1179">
        <w:rPr>
          <w:rFonts w:eastAsia="宋体" w:hint="eastAsia"/>
          <w:sz w:val="20"/>
          <w:lang w:val="en-US" w:eastAsia="zh-CN"/>
        </w:rPr>
        <w:t xml:space="preserve"> </w:t>
      </w:r>
      <w:r w:rsidR="001F4A18" w:rsidRPr="00BF1179">
        <w:rPr>
          <w:rFonts w:eastAsia="宋体"/>
          <w:sz w:val="20"/>
          <w:lang w:val="en-US" w:eastAsia="zh-CN"/>
        </w:rPr>
        <w:t>including</w:t>
      </w:r>
      <w:r w:rsidR="001F4A18" w:rsidRPr="00BF1179">
        <w:rPr>
          <w:rFonts w:eastAsia="宋体" w:hint="eastAsia"/>
          <w:sz w:val="20"/>
          <w:lang w:val="en-US" w:eastAsia="zh-CN"/>
        </w:rPr>
        <w:t xml:space="preserve"> </w:t>
      </w:r>
      <w:r w:rsidR="001F4A18">
        <w:rPr>
          <w:rFonts w:eastAsia="宋体"/>
          <w:sz w:val="20"/>
          <w:lang w:val="en-US" w:eastAsia="zh-CN"/>
        </w:rPr>
        <w:t xml:space="preserve">ACK missing </w:t>
      </w:r>
      <w:r w:rsidR="001F4A18" w:rsidRPr="00BF1179">
        <w:rPr>
          <w:rFonts w:eastAsia="宋体"/>
          <w:sz w:val="20"/>
          <w:lang w:val="en-US" w:eastAsia="zh-CN"/>
        </w:rPr>
        <w:t>prob</w:t>
      </w:r>
      <w:r w:rsidR="001F4A18">
        <w:rPr>
          <w:rFonts w:eastAsia="宋体"/>
          <w:sz w:val="20"/>
          <w:lang w:val="en-US" w:eastAsia="zh-CN"/>
        </w:rPr>
        <w:t xml:space="preserve">ability (1%), NACK-to-ACK </w:t>
      </w:r>
      <w:r w:rsidR="001F4A18" w:rsidRPr="00BF1179">
        <w:rPr>
          <w:rFonts w:eastAsia="宋体"/>
          <w:sz w:val="20"/>
          <w:lang w:val="en-US" w:eastAsia="zh-CN"/>
        </w:rPr>
        <w:t>probability (0.1%)</w:t>
      </w:r>
      <w:r w:rsidR="001F4A18">
        <w:rPr>
          <w:rFonts w:eastAsia="宋体" w:hint="eastAsia"/>
          <w:sz w:val="20"/>
          <w:lang w:val="en-US" w:eastAsia="zh-CN"/>
        </w:rPr>
        <w:t xml:space="preserve"> and</w:t>
      </w:r>
      <w:r w:rsidR="001F4A18" w:rsidRPr="00BF1179">
        <w:rPr>
          <w:rFonts w:eastAsia="宋体"/>
          <w:sz w:val="20"/>
          <w:lang w:val="en-US" w:eastAsia="zh-CN"/>
        </w:rPr>
        <w:t xml:space="preserve"> DTX-to-ACK probability </w:t>
      </w:r>
      <w:r w:rsidR="001F4A18">
        <w:rPr>
          <w:rFonts w:eastAsia="宋体" w:hint="eastAsia"/>
          <w:sz w:val="20"/>
          <w:lang w:val="en-US" w:eastAsia="zh-CN"/>
        </w:rPr>
        <w:t>(</w:t>
      </w:r>
      <w:r w:rsidR="001F4A18" w:rsidRPr="00BF1179">
        <w:rPr>
          <w:rFonts w:eastAsia="宋体"/>
          <w:sz w:val="20"/>
          <w:lang w:val="en-US" w:eastAsia="zh-CN"/>
        </w:rPr>
        <w:t>1%</w:t>
      </w:r>
      <w:r w:rsidR="001F4A18">
        <w:rPr>
          <w:rFonts w:eastAsia="宋体" w:hint="eastAsia"/>
          <w:sz w:val="20"/>
          <w:lang w:val="en-US" w:eastAsia="zh-CN"/>
        </w:rPr>
        <w:t xml:space="preserve">) are applied. </w:t>
      </w:r>
    </w:p>
    <w:p w:rsidR="00CC0C4E" w:rsidRDefault="00CC0C4E" w:rsidP="00CC0C4E">
      <w:pPr>
        <w:spacing w:before="120" w:after="0"/>
        <w:rPr>
          <w:rFonts w:eastAsia="宋体"/>
          <w:sz w:val="20"/>
          <w:lang w:val="en-US" w:eastAsia="zh-CN"/>
        </w:rPr>
      </w:pPr>
      <w:r>
        <w:rPr>
          <w:rFonts w:eastAsia="宋体" w:hint="eastAsia"/>
          <w:sz w:val="20"/>
          <w:lang w:val="en-US" w:eastAsia="zh-CN"/>
        </w:rPr>
        <w:lastRenderedPageBreak/>
        <w:t xml:space="preserve">Table 1 presents the </w:t>
      </w:r>
      <w:r w:rsidRPr="00942D0D">
        <w:rPr>
          <w:rFonts w:eastAsia="宋体" w:hint="eastAsia"/>
          <w:kern w:val="24"/>
          <w:sz w:val="20"/>
          <w:szCs w:val="52"/>
          <w:lang w:val="en-US" w:eastAsia="zh-CN"/>
        </w:rPr>
        <w:t>smallest SNR</w:t>
      </w:r>
      <w:r>
        <w:rPr>
          <w:rFonts w:eastAsia="宋体" w:hint="eastAsia"/>
          <w:kern w:val="24"/>
          <w:sz w:val="20"/>
          <w:szCs w:val="52"/>
          <w:lang w:val="en-US" w:eastAsia="zh-CN"/>
        </w:rPr>
        <w:t xml:space="preserve"> </w:t>
      </w:r>
      <w:r>
        <w:rPr>
          <w:rFonts w:eastAsia="宋体"/>
          <w:kern w:val="24"/>
          <w:sz w:val="20"/>
          <w:szCs w:val="52"/>
          <w:lang w:val="en-US" w:eastAsia="zh-CN"/>
        </w:rPr>
        <w:t>meeting</w:t>
      </w:r>
      <w:r>
        <w:rPr>
          <w:rFonts w:eastAsia="宋体" w:hint="eastAsia"/>
          <w:sz w:val="20"/>
          <w:lang w:val="en-US" w:eastAsia="zh-CN"/>
        </w:rPr>
        <w:t xml:space="preserve"> </w:t>
      </w:r>
      <w:r>
        <w:rPr>
          <w:rFonts w:eastAsia="宋体"/>
          <w:sz w:val="20"/>
          <w:lang w:val="en-US" w:eastAsia="zh-CN"/>
        </w:rPr>
        <w:t>all three</w:t>
      </w:r>
      <w:r>
        <w:rPr>
          <w:rFonts w:eastAsia="宋体" w:hint="eastAsia"/>
          <w:sz w:val="20"/>
          <w:lang w:val="en-US" w:eastAsia="zh-CN"/>
        </w:rPr>
        <w:t xml:space="preserve"> performance metric</w:t>
      </w:r>
      <w:r>
        <w:rPr>
          <w:rFonts w:eastAsia="宋体"/>
          <w:sz w:val="20"/>
          <w:lang w:val="en-US" w:eastAsia="zh-CN"/>
        </w:rPr>
        <w:t>s</w:t>
      </w:r>
      <w:r>
        <w:rPr>
          <w:rFonts w:eastAsia="宋体" w:hint="eastAsia"/>
          <w:sz w:val="20"/>
          <w:lang w:val="en-US" w:eastAsia="zh-CN"/>
        </w:rPr>
        <w:t xml:space="preserve"> </w:t>
      </w:r>
      <w:r>
        <w:rPr>
          <w:rFonts w:eastAsia="宋体"/>
          <w:sz w:val="20"/>
          <w:lang w:val="en-US" w:eastAsia="zh-CN"/>
        </w:rPr>
        <w:t>(each SNR in Table 1 already satisfies Prob{</w:t>
      </w:r>
      <w:r w:rsidRPr="00BF1179">
        <w:rPr>
          <w:rFonts w:eastAsia="宋体"/>
          <w:sz w:val="20"/>
          <w:lang w:val="en-US" w:eastAsia="zh-CN"/>
        </w:rPr>
        <w:t>DTX-to-ACK</w:t>
      </w:r>
      <w:r>
        <w:rPr>
          <w:rFonts w:eastAsia="宋体"/>
          <w:sz w:val="20"/>
          <w:lang w:val="en-US" w:eastAsia="zh-CN"/>
        </w:rPr>
        <w:t xml:space="preserve">}&lt;1%) </w:t>
      </w:r>
      <w:r>
        <w:rPr>
          <w:rFonts w:eastAsia="宋体" w:hint="eastAsia"/>
          <w:sz w:val="20"/>
          <w:lang w:val="en-US" w:eastAsia="zh-CN"/>
        </w:rPr>
        <w:t>based on results from FIG.7.</w:t>
      </w:r>
      <w:r w:rsidRPr="00CC0C4E">
        <w:rPr>
          <w:rFonts w:eastAsia="宋体"/>
          <w:sz w:val="20"/>
          <w:lang w:val="en-US" w:eastAsia="zh-CN"/>
        </w:rPr>
        <w:t xml:space="preserve"> </w:t>
      </w:r>
      <w:r w:rsidRPr="00CC0C4E">
        <w:rPr>
          <w:rFonts w:eastAsia="宋体" w:hint="eastAsia"/>
          <w:sz w:val="20"/>
          <w:lang w:val="en-US" w:eastAsia="zh-CN"/>
        </w:rPr>
        <w:t>I</w:t>
      </w:r>
      <w:r w:rsidRPr="00CC0C4E">
        <w:rPr>
          <w:rFonts w:eastAsia="宋体"/>
          <w:sz w:val="20"/>
          <w:lang w:val="en-US" w:eastAsia="zh-CN"/>
        </w:rPr>
        <w:t xml:space="preserve">t can be seen that, </w:t>
      </w:r>
      <w:r w:rsidRPr="00CC0C4E">
        <w:rPr>
          <w:rFonts w:eastAsia="宋体" w:hint="eastAsia"/>
          <w:sz w:val="20"/>
          <w:lang w:val="en-US" w:eastAsia="zh-CN"/>
        </w:rPr>
        <w:t xml:space="preserve">sequence-based </w:t>
      </w:r>
      <w:r w:rsidRPr="00CC0C4E">
        <w:rPr>
          <w:rFonts w:eastAsia="宋体"/>
          <w:sz w:val="20"/>
          <w:lang w:val="en-US" w:eastAsia="zh-CN"/>
        </w:rPr>
        <w:t>structure</w:t>
      </w:r>
      <w:r w:rsidRPr="00CC0C4E">
        <w:rPr>
          <w:rFonts w:eastAsia="宋体" w:hint="eastAsia"/>
          <w:sz w:val="20"/>
          <w:lang w:val="en-US" w:eastAsia="zh-CN"/>
        </w:rPr>
        <w:t xml:space="preserve"> </w:t>
      </w:r>
      <w:r w:rsidRPr="00CC0C4E">
        <w:rPr>
          <w:rFonts w:eastAsia="宋体"/>
          <w:sz w:val="20"/>
          <w:lang w:val="en-US" w:eastAsia="zh-CN"/>
        </w:rPr>
        <w:t>provides about</w:t>
      </w:r>
      <w:r w:rsidRPr="00CC0C4E">
        <w:rPr>
          <w:rFonts w:eastAsia="宋体" w:hint="eastAsia"/>
          <w:sz w:val="20"/>
          <w:lang w:val="en-US" w:eastAsia="zh-CN"/>
        </w:rPr>
        <w:t xml:space="preserve"> 3dB gain </w:t>
      </w:r>
      <w:r w:rsidRPr="00CC0C4E">
        <w:rPr>
          <w:rFonts w:eastAsia="宋体"/>
          <w:sz w:val="20"/>
          <w:lang w:val="en-US" w:eastAsia="zh-CN"/>
        </w:rPr>
        <w:t>over</w:t>
      </w:r>
      <w:r w:rsidR="00253DF3">
        <w:rPr>
          <w:rFonts w:eastAsia="宋体" w:hint="eastAsia"/>
          <w:sz w:val="20"/>
          <w:lang w:val="en-US" w:eastAsia="zh-CN"/>
        </w:rPr>
        <w:t xml:space="preserve"> </w:t>
      </w:r>
      <w:r w:rsidRPr="00CC0C4E">
        <w:rPr>
          <w:rFonts w:eastAsia="宋体" w:hint="eastAsia"/>
          <w:sz w:val="20"/>
          <w:lang w:val="en-US" w:eastAsia="zh-CN"/>
        </w:rPr>
        <w:t>RS-based structure for 1bit ACK/NACK transmission</w:t>
      </w:r>
      <w:r w:rsidRPr="00CC0C4E">
        <w:rPr>
          <w:rFonts w:eastAsia="宋体"/>
          <w:sz w:val="20"/>
          <w:lang w:val="en-US" w:eastAsia="zh-CN"/>
        </w:rPr>
        <w:t xml:space="preserve"> </w:t>
      </w:r>
      <w:r w:rsidRPr="00CC0C4E">
        <w:rPr>
          <w:rFonts w:eastAsia="宋体" w:hint="eastAsia"/>
          <w:sz w:val="20"/>
          <w:lang w:val="en-US" w:eastAsia="zh-CN"/>
        </w:rPr>
        <w:t>in</w:t>
      </w:r>
      <w:r w:rsidRPr="00CC0C4E">
        <w:rPr>
          <w:rFonts w:eastAsia="宋体"/>
          <w:sz w:val="20"/>
          <w:lang w:val="en-US" w:eastAsia="zh-CN"/>
        </w:rPr>
        <w:t xml:space="preserve"> 2-symbol </w:t>
      </w:r>
      <w:r>
        <w:rPr>
          <w:rFonts w:eastAsia="宋体" w:hint="eastAsia"/>
          <w:sz w:val="20"/>
          <w:lang w:val="en-US" w:eastAsia="zh-CN"/>
        </w:rPr>
        <w:t xml:space="preserve">PUCCH. Note that, MMSE channel estimation is used for </w:t>
      </w:r>
      <w:r w:rsidR="00DD7714">
        <w:rPr>
          <w:rFonts w:eastAsia="宋体" w:hint="eastAsia"/>
          <w:sz w:val="20"/>
          <w:lang w:val="en-US" w:eastAsia="zh-CN"/>
        </w:rPr>
        <w:t>Alt.</w:t>
      </w:r>
      <w:r>
        <w:rPr>
          <w:rFonts w:eastAsia="宋体"/>
          <w:sz w:val="20"/>
          <w:lang w:val="en-US" w:eastAsia="zh-CN"/>
        </w:rPr>
        <w:t>1</w:t>
      </w:r>
      <w:r>
        <w:rPr>
          <w:rFonts w:eastAsia="宋体" w:hint="eastAsia"/>
          <w:sz w:val="20"/>
          <w:lang w:val="en-US" w:eastAsia="zh-CN"/>
        </w:rPr>
        <w:t xml:space="preserve">, which means </w:t>
      </w:r>
      <w:r>
        <w:rPr>
          <w:rFonts w:eastAsia="宋体"/>
          <w:sz w:val="20"/>
          <w:lang w:val="en-US" w:eastAsia="zh-CN"/>
        </w:rPr>
        <w:t xml:space="preserve">the performance of </w:t>
      </w:r>
      <w:r w:rsidR="00126D97">
        <w:rPr>
          <w:rFonts w:eastAsia="宋体" w:hint="eastAsia"/>
          <w:sz w:val="20"/>
          <w:lang w:val="en-US" w:eastAsia="zh-CN"/>
        </w:rPr>
        <w:t>Alt.</w:t>
      </w:r>
      <w:r w:rsidR="00126D97">
        <w:rPr>
          <w:rFonts w:eastAsia="宋体"/>
          <w:sz w:val="20"/>
          <w:lang w:val="en-US" w:eastAsia="zh-CN"/>
        </w:rPr>
        <w:t>1</w:t>
      </w:r>
      <w:r>
        <w:rPr>
          <w:rFonts w:eastAsia="宋体"/>
          <w:sz w:val="20"/>
          <w:lang w:val="en-US" w:eastAsia="zh-CN"/>
        </w:rPr>
        <w:t xml:space="preserve"> may become even worse if other</w:t>
      </w:r>
      <w:r>
        <w:rPr>
          <w:rFonts w:eastAsia="宋体" w:hint="eastAsia"/>
          <w:sz w:val="20"/>
          <w:lang w:val="en-US" w:eastAsia="zh-CN"/>
        </w:rPr>
        <w:t xml:space="preserve"> channel estimation method is </w:t>
      </w:r>
      <w:r>
        <w:rPr>
          <w:rFonts w:eastAsia="宋体"/>
          <w:sz w:val="20"/>
          <w:lang w:val="en-US" w:eastAsia="zh-CN"/>
        </w:rPr>
        <w:t>used in practice</w:t>
      </w:r>
      <w:r>
        <w:rPr>
          <w:rFonts w:eastAsia="宋体" w:hint="eastAsia"/>
          <w:sz w:val="20"/>
          <w:lang w:val="en-US" w:eastAsia="zh-CN"/>
        </w:rPr>
        <w:t xml:space="preserve">.  </w:t>
      </w:r>
      <w:r w:rsidR="00126D97">
        <w:rPr>
          <w:rFonts w:eastAsia="宋体" w:hint="eastAsia"/>
          <w:sz w:val="20"/>
          <w:lang w:val="en-US" w:eastAsia="zh-CN"/>
        </w:rPr>
        <w:t xml:space="preserve"> </w:t>
      </w:r>
    </w:p>
    <w:p w:rsidR="00000000" w:rsidRDefault="00B57E85" w:rsidP="002D7182">
      <w:pPr>
        <w:spacing w:beforeLines="50" w:after="0"/>
        <w:jc w:val="center"/>
        <w:rPr>
          <w:rFonts w:eastAsia="宋体"/>
          <w:kern w:val="24"/>
          <w:sz w:val="20"/>
          <w:szCs w:val="52"/>
          <w:lang w:val="en-US" w:eastAsia="zh-CN"/>
        </w:rPr>
      </w:pPr>
      <w:r w:rsidRPr="00B57E85">
        <w:rPr>
          <w:rFonts w:eastAsia="宋体" w:hint="eastAsia"/>
          <w:kern w:val="24"/>
          <w:sz w:val="20"/>
          <w:szCs w:val="52"/>
          <w:lang w:val="en-US" w:eastAsia="zh-CN"/>
        </w:rPr>
        <w:t xml:space="preserve">Table 1 SNR satisfying </w:t>
      </w:r>
      <w:r w:rsidRPr="00B57E85">
        <w:rPr>
          <w:rFonts w:eastAsia="宋体"/>
          <w:kern w:val="24"/>
          <w:sz w:val="20"/>
          <w:szCs w:val="52"/>
          <w:lang w:val="en-US" w:eastAsia="zh-CN"/>
        </w:rPr>
        <w:t>all</w:t>
      </w:r>
      <w:r w:rsidRPr="00B57E85">
        <w:rPr>
          <w:rFonts w:eastAsia="宋体" w:hint="eastAsia"/>
          <w:kern w:val="24"/>
          <w:sz w:val="20"/>
          <w:szCs w:val="52"/>
          <w:lang w:val="en-US" w:eastAsia="zh-CN"/>
        </w:rPr>
        <w:t xml:space="preserve"> performance metrics for 2-symbol sPUCCH (2bits, EPA)</w:t>
      </w:r>
    </w:p>
    <w:tbl>
      <w:tblPr>
        <w:tblW w:w="0" w:type="auto"/>
        <w:jc w:val="center"/>
        <w:tblInd w:w="-1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92"/>
        <w:gridCol w:w="636"/>
        <w:gridCol w:w="636"/>
      </w:tblGrid>
      <w:tr w:rsidR="00B57E85" w:rsidRPr="001368A5" w:rsidTr="00416621">
        <w:trPr>
          <w:trHeight w:val="341"/>
          <w:jc w:val="center"/>
        </w:trPr>
        <w:tc>
          <w:tcPr>
            <w:tcW w:w="0" w:type="auto"/>
            <w:vAlign w:val="center"/>
          </w:tcPr>
          <w:p w:rsidR="00B57E85" w:rsidRPr="00AD0008" w:rsidRDefault="00B57E85" w:rsidP="00416621">
            <w:pPr>
              <w:snapToGrid w:val="0"/>
              <w:spacing w:before="20" w:after="20"/>
              <w:jc w:val="center"/>
              <w:rPr>
                <w:rFonts w:eastAsia="宋体"/>
                <w:b/>
                <w:sz w:val="18"/>
                <w:szCs w:val="18"/>
                <w:lang w:val="en-US" w:eastAsia="zh-CN"/>
              </w:rPr>
            </w:pPr>
          </w:p>
        </w:tc>
        <w:tc>
          <w:tcPr>
            <w:tcW w:w="0" w:type="auto"/>
            <w:vAlign w:val="center"/>
          </w:tcPr>
          <w:p w:rsidR="00B57E85" w:rsidRPr="00AD0008" w:rsidRDefault="00B57E85" w:rsidP="00416621">
            <w:pPr>
              <w:snapToGrid w:val="0"/>
              <w:spacing w:before="20" w:after="20"/>
              <w:jc w:val="center"/>
              <w:rPr>
                <w:rFonts w:eastAsia="宋体"/>
                <w:b/>
                <w:sz w:val="18"/>
                <w:szCs w:val="18"/>
                <w:lang w:val="en-US" w:eastAsia="zh-CN"/>
              </w:rPr>
            </w:pPr>
            <w:r>
              <w:rPr>
                <w:rFonts w:eastAsia="宋体" w:hint="eastAsia"/>
                <w:b/>
                <w:sz w:val="18"/>
                <w:szCs w:val="18"/>
                <w:lang w:val="en-US" w:eastAsia="zh-CN"/>
              </w:rPr>
              <w:t>Alt.</w:t>
            </w:r>
            <w:r w:rsidRPr="00AD0008">
              <w:rPr>
                <w:rFonts w:eastAsia="宋体" w:hint="eastAsia"/>
                <w:b/>
                <w:sz w:val="18"/>
                <w:szCs w:val="18"/>
                <w:lang w:val="en-US" w:eastAsia="zh-CN"/>
              </w:rPr>
              <w:t xml:space="preserve"> 1</w:t>
            </w:r>
            <w:r>
              <w:rPr>
                <w:rFonts w:eastAsia="宋体" w:hint="eastAsia"/>
                <w:b/>
                <w:sz w:val="18"/>
                <w:szCs w:val="18"/>
                <w:lang w:val="en-US" w:eastAsia="zh-CN"/>
              </w:rPr>
              <w:t xml:space="preserve"> </w:t>
            </w:r>
          </w:p>
        </w:tc>
        <w:tc>
          <w:tcPr>
            <w:tcW w:w="0" w:type="auto"/>
            <w:vAlign w:val="center"/>
          </w:tcPr>
          <w:p w:rsidR="00B57E85" w:rsidRPr="00AD0008" w:rsidRDefault="00B57E85" w:rsidP="00B57E85">
            <w:pPr>
              <w:snapToGrid w:val="0"/>
              <w:spacing w:before="20" w:after="20"/>
              <w:jc w:val="center"/>
              <w:rPr>
                <w:rFonts w:eastAsia="宋体"/>
                <w:b/>
                <w:sz w:val="18"/>
                <w:szCs w:val="18"/>
                <w:lang w:val="en-US" w:eastAsia="zh-CN"/>
              </w:rPr>
            </w:pPr>
            <w:r>
              <w:rPr>
                <w:rFonts w:eastAsia="宋体" w:hint="eastAsia"/>
                <w:b/>
                <w:sz w:val="18"/>
                <w:szCs w:val="18"/>
                <w:lang w:val="en-US" w:eastAsia="zh-CN"/>
              </w:rPr>
              <w:t>Alt.</w:t>
            </w:r>
            <w:r w:rsidRPr="00AD0008">
              <w:rPr>
                <w:rFonts w:eastAsia="宋体" w:hint="eastAsia"/>
                <w:b/>
                <w:sz w:val="18"/>
                <w:szCs w:val="18"/>
                <w:lang w:val="en-US" w:eastAsia="zh-CN"/>
              </w:rPr>
              <w:t xml:space="preserve"> </w:t>
            </w:r>
            <w:r>
              <w:rPr>
                <w:rFonts w:eastAsia="宋体" w:hint="eastAsia"/>
                <w:b/>
                <w:sz w:val="18"/>
                <w:szCs w:val="18"/>
                <w:lang w:val="en-US" w:eastAsia="zh-CN"/>
              </w:rPr>
              <w:t>2</w:t>
            </w:r>
          </w:p>
        </w:tc>
      </w:tr>
      <w:tr w:rsidR="00B57E85" w:rsidRPr="001368A5" w:rsidTr="00416621">
        <w:trPr>
          <w:trHeight w:val="269"/>
          <w:jc w:val="center"/>
        </w:trPr>
        <w:tc>
          <w:tcPr>
            <w:tcW w:w="0" w:type="auto"/>
            <w:vAlign w:val="center"/>
          </w:tcPr>
          <w:p w:rsidR="00B57E85" w:rsidRPr="00AD0008" w:rsidRDefault="00B57E85" w:rsidP="00416621">
            <w:pPr>
              <w:snapToGrid w:val="0"/>
              <w:spacing w:before="20" w:after="20"/>
              <w:jc w:val="center"/>
              <w:rPr>
                <w:rFonts w:eastAsia="宋体"/>
                <w:b/>
                <w:sz w:val="18"/>
                <w:szCs w:val="18"/>
                <w:lang w:val="en-US" w:eastAsia="zh-CN"/>
              </w:rPr>
            </w:pPr>
            <w:r w:rsidRPr="00AD0008">
              <w:rPr>
                <w:rFonts w:eastAsia="宋体"/>
                <w:b/>
                <w:sz w:val="18"/>
                <w:szCs w:val="18"/>
                <w:lang w:val="en-US" w:eastAsia="zh-CN"/>
              </w:rPr>
              <w:t>Minimum SNR</w:t>
            </w:r>
          </w:p>
        </w:tc>
        <w:tc>
          <w:tcPr>
            <w:tcW w:w="0" w:type="auto"/>
            <w:vAlign w:val="center"/>
          </w:tcPr>
          <w:p w:rsidR="00B57E85" w:rsidRPr="00AD0008" w:rsidRDefault="00B57E85" w:rsidP="00416621">
            <w:pPr>
              <w:snapToGrid w:val="0"/>
              <w:spacing w:before="20" w:after="20"/>
              <w:jc w:val="center"/>
              <w:rPr>
                <w:rFonts w:eastAsia="宋体"/>
                <w:sz w:val="18"/>
                <w:szCs w:val="18"/>
                <w:lang w:val="en-US" w:eastAsia="zh-CN"/>
              </w:rPr>
            </w:pPr>
            <w:r>
              <w:rPr>
                <w:rFonts w:eastAsia="宋体" w:hint="eastAsia"/>
                <w:sz w:val="18"/>
                <w:szCs w:val="18"/>
                <w:lang w:val="en-US" w:eastAsia="zh-CN"/>
              </w:rPr>
              <w:t>3</w:t>
            </w:r>
            <w:r w:rsidRPr="00AD0008">
              <w:rPr>
                <w:rFonts w:eastAsia="宋体" w:hint="eastAsia"/>
                <w:sz w:val="18"/>
                <w:szCs w:val="18"/>
                <w:lang w:val="en-US" w:eastAsia="zh-CN"/>
              </w:rPr>
              <w:t xml:space="preserve"> dB</w:t>
            </w:r>
          </w:p>
        </w:tc>
        <w:tc>
          <w:tcPr>
            <w:tcW w:w="0" w:type="auto"/>
            <w:vAlign w:val="center"/>
          </w:tcPr>
          <w:p w:rsidR="00B57E85" w:rsidRPr="00AD0008" w:rsidRDefault="00B57E85" w:rsidP="00B57E85">
            <w:pPr>
              <w:snapToGrid w:val="0"/>
              <w:spacing w:before="20" w:after="20"/>
              <w:jc w:val="center"/>
              <w:rPr>
                <w:rFonts w:eastAsia="宋体"/>
                <w:sz w:val="18"/>
                <w:szCs w:val="18"/>
                <w:lang w:val="en-US" w:eastAsia="zh-CN"/>
              </w:rPr>
            </w:pPr>
            <w:r w:rsidRPr="00AD0008">
              <w:rPr>
                <w:rFonts w:eastAsia="宋体" w:hint="eastAsia"/>
                <w:sz w:val="18"/>
                <w:szCs w:val="18"/>
                <w:lang w:val="en-US" w:eastAsia="zh-CN"/>
              </w:rPr>
              <w:t>0 dB</w:t>
            </w:r>
          </w:p>
        </w:tc>
      </w:tr>
    </w:tbl>
    <w:p w:rsidR="00CC3AB6" w:rsidRDefault="00FE0EDB" w:rsidP="00FE0EDB">
      <w:pPr>
        <w:spacing w:before="120" w:after="120"/>
        <w:jc w:val="center"/>
        <w:rPr>
          <w:rFonts w:eastAsia="宋体"/>
          <w:sz w:val="20"/>
          <w:lang w:val="en-US" w:eastAsia="zh-CN"/>
        </w:rPr>
      </w:pPr>
      <w:r>
        <w:rPr>
          <w:rFonts w:eastAsia="宋体" w:hint="eastAsia"/>
          <w:noProof/>
          <w:sz w:val="20"/>
          <w:lang w:val="en-US" w:eastAsia="zh-CN"/>
        </w:rPr>
        <w:drawing>
          <wp:inline distT="0" distB="0" distL="0" distR="0">
            <wp:extent cx="3704717" cy="2889504"/>
            <wp:effectExtent l="1905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0" cstate="print"/>
                    <a:srcRect/>
                    <a:stretch>
                      <a:fillRect/>
                    </a:stretch>
                  </pic:blipFill>
                  <pic:spPr bwMode="auto">
                    <a:xfrm>
                      <a:off x="0" y="0"/>
                      <a:ext cx="3708590" cy="2892525"/>
                    </a:xfrm>
                    <a:prstGeom prst="rect">
                      <a:avLst/>
                    </a:prstGeom>
                    <a:noFill/>
                    <a:ln w="9525">
                      <a:noFill/>
                      <a:miter lim="800000"/>
                      <a:headEnd/>
                      <a:tailEnd/>
                    </a:ln>
                  </pic:spPr>
                </pic:pic>
              </a:graphicData>
            </a:graphic>
          </wp:inline>
        </w:drawing>
      </w:r>
    </w:p>
    <w:p w:rsidR="00504C9A" w:rsidRPr="00FE0EDB" w:rsidRDefault="00CC0C4E" w:rsidP="00FE0EDB">
      <w:pPr>
        <w:spacing w:before="120" w:after="120"/>
        <w:jc w:val="center"/>
        <w:rPr>
          <w:rFonts w:eastAsia="宋体"/>
          <w:sz w:val="20"/>
          <w:lang w:val="en-US" w:eastAsia="zh-CN"/>
        </w:rPr>
      </w:pPr>
      <w:r w:rsidRPr="00FE0EDB">
        <w:rPr>
          <w:rFonts w:eastAsia="宋体" w:hint="eastAsia"/>
          <w:sz w:val="20"/>
          <w:lang w:val="en-US" w:eastAsia="zh-CN"/>
        </w:rPr>
        <w:t xml:space="preserve">FIG.7 </w:t>
      </w:r>
      <w:r w:rsidRPr="00FE0EDB">
        <w:rPr>
          <w:rFonts w:eastAsia="宋体"/>
          <w:sz w:val="20"/>
          <w:lang w:eastAsia="zh-CN"/>
        </w:rPr>
        <w:t>P</w:t>
      </w:r>
      <w:r w:rsidRPr="00FE0EDB">
        <w:rPr>
          <w:sz w:val="20"/>
        </w:rPr>
        <w:t>erformance</w:t>
      </w:r>
      <w:r w:rsidRPr="00FE0EDB">
        <w:rPr>
          <w:rFonts w:eastAsia="宋体" w:hint="eastAsia"/>
          <w:sz w:val="20"/>
          <w:lang w:eastAsia="zh-CN"/>
        </w:rPr>
        <w:t xml:space="preserve"> of 1bit</w:t>
      </w:r>
      <w:r w:rsidRPr="00FE0EDB">
        <w:rPr>
          <w:sz w:val="20"/>
        </w:rPr>
        <w:t xml:space="preserve"> ACK/NACK in 2-symbol TTI (EPA channel)</w:t>
      </w:r>
    </w:p>
    <w:p w:rsidR="00126D97" w:rsidRPr="00E46EA4" w:rsidRDefault="00102498" w:rsidP="00102498">
      <w:pPr>
        <w:spacing w:before="240" w:after="0"/>
        <w:rPr>
          <w:rFonts w:eastAsia="宋体"/>
          <w:b/>
          <w:sz w:val="20"/>
          <w:lang w:val="en-US" w:eastAsia="zh-CN"/>
        </w:rPr>
      </w:pPr>
      <w:r w:rsidRPr="00E46EA4">
        <w:rPr>
          <w:rFonts w:eastAsia="宋体"/>
          <w:b/>
          <w:sz w:val="20"/>
          <w:lang w:val="en-US" w:eastAsia="zh-CN"/>
        </w:rPr>
        <w:t xml:space="preserve">Observation </w:t>
      </w:r>
      <w:r w:rsidR="00161934">
        <w:rPr>
          <w:rFonts w:eastAsia="宋体"/>
          <w:b/>
          <w:sz w:val="20"/>
          <w:lang w:val="en-US" w:eastAsia="zh-CN"/>
        </w:rPr>
        <w:t>2</w:t>
      </w:r>
      <w:r w:rsidRPr="00E46EA4">
        <w:rPr>
          <w:rFonts w:eastAsia="宋体"/>
          <w:b/>
          <w:sz w:val="20"/>
          <w:lang w:val="en-US" w:eastAsia="zh-CN"/>
        </w:rPr>
        <w:t xml:space="preserve">: </w:t>
      </w:r>
      <w:r w:rsidRPr="00E46EA4">
        <w:rPr>
          <w:rFonts w:eastAsia="宋体" w:hint="eastAsia"/>
          <w:b/>
          <w:sz w:val="20"/>
          <w:lang w:val="en-US" w:eastAsia="zh-CN"/>
        </w:rPr>
        <w:t>For 1bit ACK/NACK transmission</w:t>
      </w:r>
      <w:r w:rsidRPr="00E46EA4">
        <w:rPr>
          <w:rFonts w:eastAsia="宋体"/>
          <w:b/>
          <w:sz w:val="20"/>
          <w:lang w:val="en-US" w:eastAsia="zh-CN"/>
        </w:rPr>
        <w:t xml:space="preserve"> </w:t>
      </w:r>
      <w:r w:rsidRPr="00E46EA4">
        <w:rPr>
          <w:rFonts w:eastAsia="宋体" w:hint="eastAsia"/>
          <w:b/>
          <w:sz w:val="20"/>
          <w:lang w:val="en-US" w:eastAsia="zh-CN"/>
        </w:rPr>
        <w:t>in</w:t>
      </w:r>
      <w:r w:rsidRPr="00E46EA4">
        <w:rPr>
          <w:rFonts w:eastAsia="宋体"/>
          <w:b/>
          <w:sz w:val="20"/>
          <w:lang w:val="en-US" w:eastAsia="zh-CN"/>
        </w:rPr>
        <w:t xml:space="preserve"> 2-symbol </w:t>
      </w:r>
      <w:r w:rsidR="00E27B2A">
        <w:rPr>
          <w:rFonts w:eastAsia="宋体" w:hint="eastAsia"/>
          <w:b/>
          <w:sz w:val="20"/>
          <w:lang w:val="en-US" w:eastAsia="zh-CN"/>
        </w:rPr>
        <w:t>PUCCH</w:t>
      </w:r>
      <w:r w:rsidRPr="00E46EA4">
        <w:rPr>
          <w:rFonts w:eastAsia="宋体"/>
          <w:b/>
          <w:sz w:val="20"/>
          <w:lang w:val="en-US" w:eastAsia="zh-CN"/>
        </w:rPr>
        <w:t xml:space="preserve">, </w:t>
      </w:r>
      <w:r w:rsidRPr="00E46EA4">
        <w:rPr>
          <w:rFonts w:eastAsia="宋体" w:hint="eastAsia"/>
          <w:b/>
          <w:sz w:val="20"/>
          <w:lang w:val="en-US" w:eastAsia="zh-CN"/>
        </w:rPr>
        <w:t xml:space="preserve">sequence-based </w:t>
      </w:r>
      <w:r w:rsidRPr="00E46EA4">
        <w:rPr>
          <w:rFonts w:eastAsia="宋体"/>
          <w:b/>
          <w:sz w:val="20"/>
          <w:lang w:val="en-US" w:eastAsia="zh-CN"/>
        </w:rPr>
        <w:t>structure</w:t>
      </w:r>
      <w:r w:rsidRPr="00E46EA4">
        <w:rPr>
          <w:rFonts w:eastAsia="宋体" w:hint="eastAsia"/>
          <w:b/>
          <w:sz w:val="20"/>
          <w:lang w:val="en-US" w:eastAsia="zh-CN"/>
        </w:rPr>
        <w:t xml:space="preserve"> </w:t>
      </w:r>
      <w:r w:rsidRPr="00E46EA4">
        <w:rPr>
          <w:rFonts w:eastAsia="宋体"/>
          <w:b/>
          <w:sz w:val="20"/>
          <w:lang w:val="en-US" w:eastAsia="zh-CN"/>
        </w:rPr>
        <w:t>provides about</w:t>
      </w:r>
      <w:r w:rsidRPr="00E46EA4">
        <w:rPr>
          <w:rFonts w:eastAsia="宋体" w:hint="eastAsia"/>
          <w:b/>
          <w:sz w:val="20"/>
          <w:lang w:val="en-US" w:eastAsia="zh-CN"/>
        </w:rPr>
        <w:t xml:space="preserve"> 3dB gain </w:t>
      </w:r>
      <w:r w:rsidRPr="00E46EA4">
        <w:rPr>
          <w:rFonts w:eastAsia="宋体"/>
          <w:b/>
          <w:sz w:val="20"/>
          <w:lang w:val="en-US" w:eastAsia="zh-CN"/>
        </w:rPr>
        <w:t>over</w:t>
      </w:r>
      <w:r w:rsidR="00E27B2A">
        <w:rPr>
          <w:rFonts w:eastAsia="宋体" w:hint="eastAsia"/>
          <w:b/>
          <w:sz w:val="20"/>
          <w:lang w:val="en-US" w:eastAsia="zh-CN"/>
        </w:rPr>
        <w:t xml:space="preserve"> </w:t>
      </w:r>
      <w:r w:rsidRPr="00E46EA4">
        <w:rPr>
          <w:rFonts w:eastAsia="宋体" w:hint="eastAsia"/>
          <w:b/>
          <w:sz w:val="20"/>
          <w:lang w:val="en-US" w:eastAsia="zh-CN"/>
        </w:rPr>
        <w:t>RS-based structure</w:t>
      </w:r>
      <w:r w:rsidRPr="00E46EA4">
        <w:rPr>
          <w:rFonts w:eastAsia="宋体"/>
          <w:b/>
          <w:sz w:val="20"/>
          <w:lang w:val="en-US" w:eastAsia="zh-CN"/>
        </w:rPr>
        <w:t xml:space="preserve">.   </w:t>
      </w:r>
    </w:p>
    <w:p w:rsidR="000236B4" w:rsidRPr="002B635E" w:rsidRDefault="000236B4">
      <w:pPr>
        <w:rPr>
          <w:rFonts w:eastAsiaTheme="minorEastAsia"/>
          <w:b/>
          <w:sz w:val="20"/>
          <w:u w:val="single"/>
          <w:lang w:eastAsia="zh-CN"/>
        </w:rPr>
      </w:pPr>
      <w:r>
        <w:rPr>
          <w:rFonts w:eastAsiaTheme="minorEastAsia" w:hint="eastAsia"/>
          <w:b/>
          <w:lang w:eastAsia="zh-CN"/>
        </w:rPr>
        <w:t>Proposal 2:</w:t>
      </w:r>
      <w:r w:rsidRPr="002B635E">
        <w:rPr>
          <w:rFonts w:eastAsiaTheme="minorEastAsia" w:hint="eastAsia"/>
          <w:b/>
          <w:lang w:eastAsia="zh-CN"/>
        </w:rPr>
        <w:t xml:space="preserve"> </w:t>
      </w:r>
      <w:r w:rsidR="002B635E" w:rsidRPr="002B635E">
        <w:rPr>
          <w:rFonts w:eastAsiaTheme="minorEastAsia" w:hint="eastAsia"/>
          <w:b/>
          <w:lang w:eastAsia="zh-CN"/>
        </w:rPr>
        <w:t xml:space="preserve">For </w:t>
      </w:r>
      <w:r w:rsidR="002B635E" w:rsidRPr="002B635E">
        <w:rPr>
          <w:rFonts w:eastAsiaTheme="minorEastAsia" w:hint="eastAsia"/>
          <w:b/>
          <w:sz w:val="20"/>
          <w:lang w:eastAsia="zh-CN"/>
        </w:rPr>
        <w:t>1~2 bits ACK/NACK or SR transmission</w:t>
      </w:r>
      <w:r w:rsidR="002B635E">
        <w:rPr>
          <w:rFonts w:eastAsiaTheme="minorEastAsia" w:hint="eastAsia"/>
          <w:b/>
          <w:sz w:val="20"/>
          <w:lang w:eastAsia="zh-CN"/>
        </w:rPr>
        <w:t xml:space="preserve">, </w:t>
      </w:r>
      <w:r w:rsidRPr="002B635E">
        <w:rPr>
          <w:rFonts w:eastAsiaTheme="minorEastAsia" w:hint="eastAsia"/>
          <w:b/>
          <w:sz w:val="20"/>
          <w:lang w:eastAsia="zh-CN"/>
        </w:rPr>
        <w:t xml:space="preserve">PUCCH </w:t>
      </w:r>
      <w:r w:rsidR="002B635E">
        <w:rPr>
          <w:rFonts w:eastAsiaTheme="minorEastAsia" w:hint="eastAsia"/>
          <w:b/>
          <w:sz w:val="20"/>
          <w:lang w:eastAsia="zh-CN"/>
        </w:rPr>
        <w:t xml:space="preserve">design </w:t>
      </w:r>
      <w:r w:rsidRPr="002B635E">
        <w:rPr>
          <w:rFonts w:eastAsiaTheme="minorEastAsia" w:hint="eastAsia"/>
          <w:b/>
          <w:sz w:val="20"/>
          <w:lang w:eastAsia="zh-CN"/>
        </w:rPr>
        <w:t xml:space="preserve">without reference signals can be </w:t>
      </w:r>
      <w:r w:rsidR="00FD47E1">
        <w:rPr>
          <w:rFonts w:eastAsiaTheme="minorEastAsia" w:hint="eastAsia"/>
          <w:b/>
          <w:sz w:val="20"/>
          <w:lang w:eastAsia="zh-CN"/>
        </w:rPr>
        <w:t>considered</w:t>
      </w:r>
      <w:r w:rsidR="00A97055" w:rsidRPr="002B635E">
        <w:rPr>
          <w:rFonts w:eastAsiaTheme="minorEastAsia" w:hint="eastAsia"/>
          <w:b/>
          <w:sz w:val="20"/>
          <w:lang w:eastAsia="zh-CN"/>
        </w:rPr>
        <w:t xml:space="preserve"> </w:t>
      </w:r>
      <w:r w:rsidRPr="002B635E">
        <w:rPr>
          <w:rFonts w:eastAsiaTheme="minorEastAsia" w:hint="eastAsia"/>
          <w:b/>
          <w:sz w:val="20"/>
          <w:lang w:eastAsia="zh-CN"/>
        </w:rPr>
        <w:t xml:space="preserve">for short UL control format. </w:t>
      </w:r>
      <w:r w:rsidR="002B635E">
        <w:rPr>
          <w:rFonts w:eastAsiaTheme="minorEastAsia" w:hint="eastAsia"/>
          <w:b/>
          <w:sz w:val="20"/>
          <w:lang w:eastAsia="zh-CN"/>
        </w:rPr>
        <w:t xml:space="preserve"> </w:t>
      </w:r>
    </w:p>
    <w:p w:rsidR="00724BFD" w:rsidRPr="00AC64B0" w:rsidRDefault="00724BFD" w:rsidP="00724BFD">
      <w:pPr>
        <w:pStyle w:val="Heading1"/>
        <w:keepLines/>
        <w:pBdr>
          <w:top w:val="single" w:sz="12" w:space="3" w:color="auto"/>
        </w:pBdr>
        <w:tabs>
          <w:tab w:val="clear" w:pos="0"/>
        </w:tabs>
        <w:spacing w:after="180" w:afterAutospacing="0"/>
        <w:jc w:val="both"/>
        <w:rPr>
          <w:rFonts w:cs="Arial"/>
          <w:b/>
          <w:szCs w:val="28"/>
          <w:lang w:eastAsia="zh-CN"/>
        </w:rPr>
      </w:pPr>
      <w:r>
        <w:rPr>
          <w:rFonts w:eastAsiaTheme="minorEastAsia" w:cs="Arial" w:hint="eastAsia"/>
          <w:b/>
          <w:szCs w:val="28"/>
          <w:lang w:eastAsia="zh-CN"/>
        </w:rPr>
        <w:t xml:space="preserve">Capability and Robustness of </w:t>
      </w:r>
      <w:r w:rsidR="00094B7A">
        <w:rPr>
          <w:rFonts w:eastAsiaTheme="minorEastAsia" w:cs="Arial" w:hint="eastAsia"/>
          <w:b/>
          <w:szCs w:val="28"/>
          <w:lang w:eastAsia="zh-CN"/>
        </w:rPr>
        <w:t xml:space="preserve">UL control </w:t>
      </w:r>
      <w:r w:rsidR="005A7565">
        <w:rPr>
          <w:rFonts w:eastAsiaTheme="minorEastAsia" w:cs="Arial" w:hint="eastAsia"/>
          <w:b/>
          <w:szCs w:val="28"/>
          <w:lang w:eastAsia="zh-CN"/>
        </w:rPr>
        <w:t>in higher frequency</w:t>
      </w:r>
      <w:r>
        <w:rPr>
          <w:rFonts w:eastAsiaTheme="minorEastAsia" w:cs="Arial" w:hint="eastAsia"/>
          <w:b/>
          <w:szCs w:val="28"/>
          <w:lang w:eastAsia="zh-CN"/>
        </w:rPr>
        <w:t xml:space="preserve"> </w:t>
      </w:r>
    </w:p>
    <w:p w:rsidR="005275BB" w:rsidRDefault="00113A68" w:rsidP="00325561">
      <w:pPr>
        <w:rPr>
          <w:rFonts w:eastAsiaTheme="minorEastAsia"/>
          <w:lang w:eastAsia="zh-CN"/>
        </w:rPr>
      </w:pPr>
      <w:r w:rsidRPr="00325561">
        <w:rPr>
          <w:rFonts w:eastAsiaTheme="minorEastAsia" w:hint="eastAsia"/>
          <w:sz w:val="20"/>
          <w:lang w:eastAsia="zh-CN"/>
        </w:rPr>
        <w:t xml:space="preserve">In higher </w:t>
      </w:r>
      <w:r w:rsidRPr="00325561">
        <w:rPr>
          <w:rFonts w:eastAsiaTheme="minorEastAsia"/>
          <w:sz w:val="20"/>
          <w:lang w:eastAsia="zh-CN"/>
        </w:rPr>
        <w:t>frequency</w:t>
      </w:r>
      <w:r w:rsidRPr="00325561">
        <w:rPr>
          <w:rFonts w:eastAsiaTheme="minorEastAsia" w:hint="eastAsia"/>
          <w:sz w:val="20"/>
          <w:lang w:eastAsia="zh-CN"/>
        </w:rPr>
        <w:t xml:space="preserve">, </w:t>
      </w:r>
      <w:r w:rsidR="00142EC2" w:rsidRPr="00325561">
        <w:rPr>
          <w:rFonts w:eastAsiaTheme="minorEastAsia"/>
          <w:sz w:val="20"/>
          <w:lang w:eastAsia="zh-CN"/>
        </w:rPr>
        <w:t xml:space="preserve">the </w:t>
      </w:r>
      <w:r w:rsidRPr="00325561">
        <w:rPr>
          <w:rFonts w:eastAsiaTheme="minorEastAsia" w:hint="eastAsia"/>
          <w:sz w:val="20"/>
          <w:lang w:eastAsia="zh-CN"/>
        </w:rPr>
        <w:t xml:space="preserve">TRP will have </w:t>
      </w:r>
      <w:r w:rsidR="00142EC2" w:rsidRPr="00325561">
        <w:rPr>
          <w:rFonts w:eastAsiaTheme="minorEastAsia"/>
          <w:sz w:val="20"/>
          <w:lang w:eastAsia="zh-CN"/>
        </w:rPr>
        <w:t xml:space="preserve">a </w:t>
      </w:r>
      <w:r w:rsidRPr="00325561">
        <w:rPr>
          <w:rFonts w:eastAsiaTheme="minorEastAsia" w:hint="eastAsia"/>
          <w:sz w:val="20"/>
          <w:lang w:eastAsia="zh-CN"/>
        </w:rPr>
        <w:t xml:space="preserve">number of receiving beams. </w:t>
      </w:r>
      <w:r w:rsidR="00142EC2" w:rsidRPr="00325561">
        <w:rPr>
          <w:rFonts w:eastAsiaTheme="minorEastAsia"/>
          <w:sz w:val="20"/>
          <w:lang w:eastAsia="zh-CN"/>
        </w:rPr>
        <w:t xml:space="preserve">The </w:t>
      </w:r>
      <w:r w:rsidRPr="00325561">
        <w:rPr>
          <w:rFonts w:eastAsiaTheme="minorEastAsia" w:hint="eastAsia"/>
          <w:sz w:val="20"/>
          <w:lang w:eastAsia="zh-CN"/>
        </w:rPr>
        <w:t xml:space="preserve">UE side can also </w:t>
      </w:r>
      <w:r w:rsidR="00142EC2" w:rsidRPr="00325561">
        <w:rPr>
          <w:rFonts w:eastAsiaTheme="minorEastAsia"/>
          <w:sz w:val="20"/>
          <w:lang w:eastAsia="zh-CN"/>
        </w:rPr>
        <w:t xml:space="preserve">be </w:t>
      </w:r>
      <w:r w:rsidRPr="00325561">
        <w:rPr>
          <w:rFonts w:eastAsiaTheme="minorEastAsia" w:hint="eastAsia"/>
          <w:sz w:val="20"/>
          <w:lang w:eastAsia="zh-CN"/>
        </w:rPr>
        <w:t xml:space="preserve">capable </w:t>
      </w:r>
      <w:r w:rsidR="00142EC2" w:rsidRPr="00325561">
        <w:rPr>
          <w:rFonts w:eastAsiaTheme="minorEastAsia"/>
          <w:sz w:val="20"/>
          <w:lang w:eastAsia="zh-CN"/>
        </w:rPr>
        <w:t xml:space="preserve">to use a </w:t>
      </w:r>
      <w:r w:rsidRPr="00325561">
        <w:rPr>
          <w:rFonts w:eastAsiaTheme="minorEastAsia" w:hint="eastAsia"/>
          <w:sz w:val="20"/>
          <w:lang w:eastAsia="zh-CN"/>
        </w:rPr>
        <w:t xml:space="preserve">number of </w:t>
      </w:r>
      <w:r w:rsidR="00094B7A" w:rsidRPr="00325561">
        <w:rPr>
          <w:rFonts w:eastAsiaTheme="minorEastAsia"/>
          <w:sz w:val="20"/>
          <w:lang w:eastAsia="zh-CN"/>
        </w:rPr>
        <w:t>transmitting</w:t>
      </w:r>
      <w:r w:rsidRPr="00325561">
        <w:rPr>
          <w:rFonts w:eastAsiaTheme="minorEastAsia" w:hint="eastAsia"/>
          <w:sz w:val="20"/>
          <w:lang w:eastAsia="zh-CN"/>
        </w:rPr>
        <w:t xml:space="preserve"> beams. I</w:t>
      </w:r>
      <w:r w:rsidR="00094B7A" w:rsidRPr="00325561">
        <w:rPr>
          <w:rFonts w:eastAsiaTheme="minorEastAsia" w:hint="eastAsia"/>
          <w:sz w:val="20"/>
          <w:lang w:eastAsia="zh-CN"/>
        </w:rPr>
        <w:t>n normal case, the TRP receiving</w:t>
      </w:r>
      <w:r w:rsidRPr="00325561">
        <w:rPr>
          <w:rFonts w:eastAsiaTheme="minorEastAsia" w:hint="eastAsia"/>
          <w:sz w:val="20"/>
          <w:lang w:eastAsia="zh-CN"/>
        </w:rPr>
        <w:t xml:space="preserve"> beam and UE </w:t>
      </w:r>
      <w:r w:rsidR="00094B7A" w:rsidRPr="00325561">
        <w:rPr>
          <w:rFonts w:eastAsiaTheme="minorEastAsia"/>
          <w:sz w:val="20"/>
          <w:lang w:eastAsia="zh-CN"/>
        </w:rPr>
        <w:t>transmitting</w:t>
      </w:r>
      <w:r w:rsidRPr="00325561">
        <w:rPr>
          <w:rFonts w:eastAsiaTheme="minorEastAsia" w:hint="eastAsia"/>
          <w:sz w:val="20"/>
          <w:lang w:eastAsia="zh-CN"/>
        </w:rPr>
        <w:t xml:space="preserve"> beam can be well adapted. </w:t>
      </w:r>
      <w:r w:rsidR="00142EC2" w:rsidRPr="00325561">
        <w:rPr>
          <w:rFonts w:eastAsiaTheme="minorEastAsia"/>
          <w:sz w:val="20"/>
          <w:lang w:eastAsia="zh-CN"/>
        </w:rPr>
        <w:t xml:space="preserve">The </w:t>
      </w:r>
      <w:r w:rsidRPr="00325561">
        <w:rPr>
          <w:rFonts w:eastAsiaTheme="minorEastAsia" w:hint="eastAsia"/>
          <w:sz w:val="20"/>
          <w:lang w:eastAsia="zh-CN"/>
        </w:rPr>
        <w:t xml:space="preserve">UE can </w:t>
      </w:r>
      <w:r w:rsidR="00142EC2" w:rsidRPr="00325561">
        <w:rPr>
          <w:rFonts w:eastAsiaTheme="minorEastAsia"/>
          <w:sz w:val="20"/>
          <w:lang w:eastAsia="zh-CN"/>
        </w:rPr>
        <w:t xml:space="preserve">use the </w:t>
      </w:r>
      <w:r w:rsidRPr="00325561">
        <w:rPr>
          <w:rFonts w:eastAsiaTheme="minorEastAsia" w:hint="eastAsia"/>
          <w:sz w:val="20"/>
          <w:lang w:eastAsia="zh-CN"/>
        </w:rPr>
        <w:t xml:space="preserve">best beam </w:t>
      </w:r>
      <w:r w:rsidR="00142EC2" w:rsidRPr="00325561">
        <w:rPr>
          <w:rFonts w:eastAsiaTheme="minorEastAsia"/>
          <w:sz w:val="20"/>
          <w:lang w:eastAsia="zh-CN"/>
        </w:rPr>
        <w:t>to transmit</w:t>
      </w:r>
      <w:r w:rsidRPr="00325561">
        <w:rPr>
          <w:rFonts w:eastAsiaTheme="minorEastAsia" w:hint="eastAsia"/>
          <w:sz w:val="20"/>
          <w:lang w:eastAsia="zh-CN"/>
        </w:rPr>
        <w:t xml:space="preserve"> PUCCH. However, the ideal receiving beam for multiple UE</w:t>
      </w:r>
      <w:r w:rsidR="00142EC2" w:rsidRPr="00325561">
        <w:rPr>
          <w:rFonts w:eastAsiaTheme="minorEastAsia"/>
          <w:sz w:val="20"/>
          <w:lang w:eastAsia="zh-CN"/>
        </w:rPr>
        <w:t>s</w:t>
      </w:r>
      <w:r w:rsidRPr="00325561">
        <w:rPr>
          <w:rFonts w:eastAsiaTheme="minorEastAsia" w:hint="eastAsia"/>
          <w:sz w:val="20"/>
          <w:lang w:eastAsia="zh-CN"/>
        </w:rPr>
        <w:t xml:space="preserve"> may not be same. Then, </w:t>
      </w:r>
      <w:r w:rsidR="00142EC2" w:rsidRPr="00325561">
        <w:rPr>
          <w:rFonts w:eastAsiaTheme="minorEastAsia"/>
          <w:sz w:val="20"/>
          <w:lang w:eastAsia="zh-CN"/>
        </w:rPr>
        <w:t xml:space="preserve">the </w:t>
      </w:r>
      <w:r w:rsidRPr="00325561">
        <w:rPr>
          <w:rFonts w:eastAsiaTheme="minorEastAsia" w:hint="eastAsia"/>
          <w:sz w:val="20"/>
          <w:lang w:eastAsia="zh-CN"/>
        </w:rPr>
        <w:t>TRP need</w:t>
      </w:r>
      <w:r w:rsidR="00142EC2" w:rsidRPr="00325561">
        <w:rPr>
          <w:rFonts w:eastAsiaTheme="minorEastAsia"/>
          <w:sz w:val="20"/>
          <w:lang w:eastAsia="zh-CN"/>
        </w:rPr>
        <w:t>s to</w:t>
      </w:r>
      <w:r w:rsidRPr="00325561">
        <w:rPr>
          <w:rFonts w:eastAsiaTheme="minorEastAsia" w:hint="eastAsia"/>
          <w:sz w:val="20"/>
          <w:lang w:eastAsia="zh-CN"/>
        </w:rPr>
        <w:t xml:space="preserve"> schedule UEs with similar </w:t>
      </w:r>
      <w:r w:rsidRPr="00325561">
        <w:rPr>
          <w:rFonts w:eastAsiaTheme="minorEastAsia"/>
          <w:sz w:val="20"/>
          <w:lang w:eastAsia="zh-CN"/>
        </w:rPr>
        <w:t>receiving</w:t>
      </w:r>
      <w:r w:rsidRPr="00325561">
        <w:rPr>
          <w:rFonts w:eastAsiaTheme="minorEastAsia" w:hint="eastAsia"/>
          <w:sz w:val="20"/>
          <w:lang w:eastAsia="zh-CN"/>
        </w:rPr>
        <w:t xml:space="preserve"> beams for PUCCH, if only one</w:t>
      </w:r>
      <w:r w:rsidR="00094B7A" w:rsidRPr="00325561">
        <w:rPr>
          <w:rFonts w:eastAsiaTheme="minorEastAsia" w:hint="eastAsia"/>
          <w:sz w:val="20"/>
          <w:lang w:eastAsia="zh-CN"/>
        </w:rPr>
        <w:t xml:space="preserve"> UL control in</w:t>
      </w:r>
      <w:r w:rsidRPr="00325561">
        <w:rPr>
          <w:rFonts w:eastAsiaTheme="minorEastAsia" w:hint="eastAsia"/>
          <w:sz w:val="20"/>
          <w:lang w:eastAsia="zh-CN"/>
        </w:rPr>
        <w:t xml:space="preserve"> short </w:t>
      </w:r>
      <w:r w:rsidR="00094B7A" w:rsidRPr="00325561">
        <w:rPr>
          <w:rFonts w:eastAsiaTheme="minorEastAsia" w:hint="eastAsia"/>
          <w:sz w:val="20"/>
          <w:lang w:eastAsia="zh-CN"/>
        </w:rPr>
        <w:t xml:space="preserve">duration </w:t>
      </w:r>
      <w:r w:rsidRPr="00325561">
        <w:rPr>
          <w:rFonts w:eastAsiaTheme="minorEastAsia" w:hint="eastAsia"/>
          <w:sz w:val="20"/>
          <w:lang w:eastAsia="zh-CN"/>
        </w:rPr>
        <w:t xml:space="preserve">is in the slot. </w:t>
      </w:r>
    </w:p>
    <w:p w:rsidR="005275BB" w:rsidRDefault="00D7152B" w:rsidP="005275BB">
      <w:pPr>
        <w:rPr>
          <w:lang w:eastAsia="zh-CN"/>
        </w:rPr>
      </w:pPr>
      <w:r>
        <w:rPr>
          <w:rFonts w:hint="eastAsia"/>
          <w:lang w:eastAsia="zh-CN"/>
        </w:rPr>
        <w:t xml:space="preserve"> </w:t>
      </w:r>
    </w:p>
    <w:p w:rsidR="00724BFD" w:rsidRDefault="00250C1B" w:rsidP="00724BFD">
      <w:pPr>
        <w:overflowPunct w:val="0"/>
        <w:autoSpaceDE w:val="0"/>
        <w:autoSpaceDN w:val="0"/>
        <w:adjustRightInd w:val="0"/>
        <w:spacing w:after="120" w:afterAutospacing="0" w:line="264" w:lineRule="auto"/>
        <w:jc w:val="center"/>
        <w:textAlignment w:val="baseline"/>
        <w:rPr>
          <w:rFonts w:eastAsiaTheme="minorEastAsia"/>
          <w:lang w:eastAsia="zh-CN"/>
        </w:rPr>
      </w:pPr>
      <w:r>
        <w:object w:dxaOrig="6488" w:dyaOrig="3336">
          <v:shape id="_x0000_i1031" type="#_x0000_t75" style="width:312.2pt;height:160.15pt" o:ole="">
            <v:imagedata r:id="rId21" o:title=""/>
          </v:shape>
          <o:OLEObject Type="Embed" ProgID="Visio.Drawing.11" ShapeID="_x0000_i1031" DrawAspect="Content" ObjectID="_1539850619" r:id="rId22"/>
        </w:object>
      </w:r>
    </w:p>
    <w:p w:rsidR="00724BFD" w:rsidRDefault="00724BFD" w:rsidP="00724BFD">
      <w:pPr>
        <w:jc w:val="center"/>
        <w:rPr>
          <w:rFonts w:eastAsiaTheme="minorEastAsia"/>
          <w:lang w:eastAsia="zh-CN"/>
        </w:rPr>
      </w:pPr>
      <w:r w:rsidRPr="00D252FA">
        <w:rPr>
          <w:rFonts w:eastAsiaTheme="minorEastAsia"/>
          <w:lang w:eastAsia="zh-CN"/>
        </w:rPr>
        <w:t xml:space="preserve">FIG. </w:t>
      </w:r>
      <w:r>
        <w:rPr>
          <w:rFonts w:eastAsiaTheme="minorEastAsia" w:hint="eastAsia"/>
          <w:lang w:eastAsia="zh-CN"/>
        </w:rPr>
        <w:t>8</w:t>
      </w:r>
      <w:r w:rsidR="00094B7A">
        <w:rPr>
          <w:rFonts w:eastAsiaTheme="minorEastAsia" w:hint="eastAsia"/>
          <w:lang w:eastAsia="zh-CN"/>
        </w:rPr>
        <w:t xml:space="preserve"> Receiving beams and transmitting beam</w:t>
      </w:r>
    </w:p>
    <w:p w:rsidR="005275BB" w:rsidRDefault="00724BFD" w:rsidP="005275BB">
      <w:pPr>
        <w:rPr>
          <w:rFonts w:eastAsiaTheme="minorEastAsia"/>
          <w:lang w:eastAsia="zh-CN"/>
        </w:rPr>
      </w:pPr>
      <w:r>
        <w:rPr>
          <w:rFonts w:eastAsiaTheme="minorEastAsia" w:hint="eastAsia"/>
          <w:lang w:eastAsia="zh-CN"/>
        </w:rPr>
        <w:t xml:space="preserve">        </w:t>
      </w:r>
    </w:p>
    <w:p w:rsidR="00FA54CE" w:rsidRPr="00325561" w:rsidRDefault="00B773B9" w:rsidP="00D7152B">
      <w:pPr>
        <w:rPr>
          <w:rFonts w:eastAsiaTheme="minorEastAsia"/>
          <w:sz w:val="20"/>
          <w:lang w:eastAsia="zh-CN"/>
        </w:rPr>
      </w:pPr>
      <w:r>
        <w:rPr>
          <w:rFonts w:eastAsiaTheme="minorEastAsia" w:hint="eastAsia"/>
          <w:sz w:val="20"/>
          <w:lang w:eastAsia="zh-CN"/>
        </w:rPr>
        <w:t>Th</w:t>
      </w:r>
      <w:r>
        <w:rPr>
          <w:rFonts w:eastAsiaTheme="minorEastAsia"/>
          <w:sz w:val="20"/>
          <w:lang w:eastAsia="zh-CN"/>
        </w:rPr>
        <w:t xml:space="preserve">is </w:t>
      </w:r>
      <w:r w:rsidR="00142EC2" w:rsidRPr="00325561">
        <w:rPr>
          <w:rFonts w:eastAsiaTheme="minorEastAsia"/>
          <w:sz w:val="20"/>
          <w:lang w:eastAsia="zh-CN"/>
        </w:rPr>
        <w:t xml:space="preserve">scheduling </w:t>
      </w:r>
      <w:r>
        <w:rPr>
          <w:rFonts w:eastAsiaTheme="minorEastAsia"/>
          <w:sz w:val="20"/>
          <w:lang w:eastAsia="zh-CN"/>
        </w:rPr>
        <w:t>restriction means that</w:t>
      </w:r>
      <w:r w:rsidR="00142EC2" w:rsidRPr="00325561">
        <w:rPr>
          <w:rFonts w:eastAsiaTheme="minorEastAsia"/>
          <w:sz w:val="20"/>
          <w:lang w:eastAsia="zh-CN"/>
        </w:rPr>
        <w:t xml:space="preserve"> </w:t>
      </w:r>
      <w:r w:rsidR="00094B7A" w:rsidRPr="00325561">
        <w:rPr>
          <w:rFonts w:eastAsiaTheme="minorEastAsia" w:hint="eastAsia"/>
          <w:sz w:val="20"/>
          <w:lang w:eastAsia="zh-CN"/>
        </w:rPr>
        <w:t>TRP is not allowed</w:t>
      </w:r>
      <w:r w:rsidR="00AB0E57" w:rsidRPr="00325561">
        <w:rPr>
          <w:rFonts w:eastAsiaTheme="minorEastAsia" w:hint="eastAsia"/>
          <w:sz w:val="20"/>
          <w:lang w:eastAsia="zh-CN"/>
        </w:rPr>
        <w:t xml:space="preserve"> to </w:t>
      </w:r>
      <w:r w:rsidR="00FA54CE" w:rsidRPr="00325561">
        <w:rPr>
          <w:rFonts w:eastAsiaTheme="minorEastAsia" w:hint="eastAsia"/>
          <w:sz w:val="20"/>
          <w:lang w:eastAsia="zh-CN"/>
        </w:rPr>
        <w:t>change the receiv</w:t>
      </w:r>
      <w:r w:rsidR="00094B7A" w:rsidRPr="00325561">
        <w:rPr>
          <w:rFonts w:eastAsiaTheme="minorEastAsia" w:hint="eastAsia"/>
          <w:sz w:val="20"/>
          <w:lang w:eastAsia="zh-CN"/>
        </w:rPr>
        <w:t>ing</w:t>
      </w:r>
      <w:r w:rsidR="00FA54CE" w:rsidRPr="00325561">
        <w:rPr>
          <w:rFonts w:eastAsiaTheme="minorEastAsia" w:hint="eastAsia"/>
          <w:sz w:val="20"/>
          <w:lang w:eastAsia="zh-CN"/>
        </w:rPr>
        <w:t xml:space="preserve"> beam</w:t>
      </w:r>
      <w:r w:rsidR="00AB0E57" w:rsidRPr="00325561">
        <w:rPr>
          <w:rFonts w:eastAsiaTheme="minorEastAsia" w:hint="eastAsia"/>
          <w:sz w:val="20"/>
          <w:lang w:eastAsia="zh-CN"/>
        </w:rPr>
        <w:t xml:space="preserve">s </w:t>
      </w:r>
      <w:r w:rsidR="00142EC2" w:rsidRPr="00325561">
        <w:rPr>
          <w:rFonts w:eastAsiaTheme="minorEastAsia"/>
          <w:sz w:val="20"/>
          <w:lang w:eastAsia="zh-CN"/>
        </w:rPr>
        <w:t>during</w:t>
      </w:r>
      <w:r w:rsidR="00AB0E57" w:rsidRPr="00325561">
        <w:rPr>
          <w:rFonts w:eastAsiaTheme="minorEastAsia" w:hint="eastAsia"/>
          <w:sz w:val="20"/>
          <w:lang w:eastAsia="zh-CN"/>
        </w:rPr>
        <w:t xml:space="preserve"> one slot</w:t>
      </w:r>
      <w:r w:rsidR="00FA54CE" w:rsidRPr="00325561">
        <w:rPr>
          <w:rFonts w:eastAsiaTheme="minorEastAsia" w:hint="eastAsia"/>
          <w:sz w:val="20"/>
          <w:lang w:eastAsia="zh-CN"/>
        </w:rPr>
        <w:t xml:space="preserve">. </w:t>
      </w:r>
      <w:r w:rsidR="00AB0E57" w:rsidRPr="00325561">
        <w:rPr>
          <w:rFonts w:eastAsiaTheme="minorEastAsia" w:hint="eastAsia"/>
          <w:sz w:val="20"/>
          <w:lang w:eastAsia="zh-CN"/>
        </w:rPr>
        <w:t xml:space="preserve">As shown in </w:t>
      </w:r>
      <w:r w:rsidR="00094B7A" w:rsidRPr="00325561">
        <w:rPr>
          <w:rFonts w:eastAsiaTheme="minorEastAsia" w:hint="eastAsia"/>
          <w:sz w:val="20"/>
          <w:lang w:eastAsia="zh-CN"/>
        </w:rPr>
        <w:t>Fig 9.</w:t>
      </w:r>
      <w:r w:rsidR="00094B7A" w:rsidRPr="00325561">
        <w:rPr>
          <w:rFonts w:eastAsiaTheme="minorEastAsia"/>
          <w:sz w:val="20"/>
          <w:lang w:eastAsia="zh-CN"/>
        </w:rPr>
        <w:t xml:space="preserve">, </w:t>
      </w:r>
      <w:r w:rsidR="00142EC2" w:rsidRPr="00325561">
        <w:rPr>
          <w:rFonts w:eastAsiaTheme="minorEastAsia"/>
          <w:sz w:val="20"/>
          <w:lang w:eastAsia="zh-CN"/>
        </w:rPr>
        <w:t xml:space="preserve">a </w:t>
      </w:r>
      <w:r w:rsidR="00094B7A" w:rsidRPr="00325561">
        <w:rPr>
          <w:rFonts w:eastAsiaTheme="minorEastAsia"/>
          <w:sz w:val="20"/>
          <w:lang w:eastAsia="zh-CN"/>
        </w:rPr>
        <w:t>number</w:t>
      </w:r>
      <w:r w:rsidR="00094B7A" w:rsidRPr="00325561">
        <w:rPr>
          <w:rFonts w:eastAsiaTheme="minorEastAsia" w:hint="eastAsia"/>
          <w:sz w:val="20"/>
          <w:lang w:eastAsia="zh-CN"/>
        </w:rPr>
        <w:t xml:space="preserve"> of slot</w:t>
      </w:r>
      <w:r w:rsidR="00142EC2" w:rsidRPr="00325561">
        <w:rPr>
          <w:rFonts w:eastAsiaTheme="minorEastAsia"/>
          <w:sz w:val="20"/>
          <w:lang w:eastAsia="zh-CN"/>
        </w:rPr>
        <w:t>s</w:t>
      </w:r>
      <w:r w:rsidR="00094B7A" w:rsidRPr="00325561">
        <w:rPr>
          <w:rFonts w:eastAsiaTheme="minorEastAsia" w:hint="eastAsia"/>
          <w:sz w:val="20"/>
          <w:lang w:eastAsia="zh-CN"/>
        </w:rPr>
        <w:t xml:space="preserve"> need</w:t>
      </w:r>
      <w:r w:rsidR="00142EC2" w:rsidRPr="00325561">
        <w:rPr>
          <w:rFonts w:eastAsiaTheme="minorEastAsia"/>
          <w:sz w:val="20"/>
          <w:lang w:eastAsia="zh-CN"/>
        </w:rPr>
        <w:t>s</w:t>
      </w:r>
      <w:r w:rsidR="00094B7A" w:rsidRPr="00325561">
        <w:rPr>
          <w:rFonts w:eastAsiaTheme="minorEastAsia" w:hint="eastAsia"/>
          <w:sz w:val="20"/>
          <w:lang w:eastAsia="zh-CN"/>
        </w:rPr>
        <w:t xml:space="preserve"> to be </w:t>
      </w:r>
      <w:r w:rsidRPr="00325561">
        <w:rPr>
          <w:rFonts w:eastAsiaTheme="minorEastAsia"/>
          <w:sz w:val="20"/>
          <w:lang w:eastAsia="zh-CN"/>
        </w:rPr>
        <w:t>feedback</w:t>
      </w:r>
      <w:r w:rsidR="00094B7A" w:rsidRPr="00325561">
        <w:rPr>
          <w:rFonts w:eastAsiaTheme="minorEastAsia" w:hint="eastAsia"/>
          <w:sz w:val="20"/>
          <w:lang w:eastAsia="zh-CN"/>
        </w:rPr>
        <w:t xml:space="preserve"> in one slot. It will be difficult to apply only one receiving beam for that large number of UE</w:t>
      </w:r>
      <w:r w:rsidR="00142EC2" w:rsidRPr="00325561">
        <w:rPr>
          <w:rFonts w:eastAsiaTheme="minorEastAsia"/>
          <w:sz w:val="20"/>
          <w:lang w:eastAsia="zh-CN"/>
        </w:rPr>
        <w:t>s</w:t>
      </w:r>
      <w:r w:rsidR="00094B7A" w:rsidRPr="00325561">
        <w:rPr>
          <w:rFonts w:eastAsiaTheme="minorEastAsia" w:hint="eastAsia"/>
          <w:sz w:val="20"/>
          <w:lang w:eastAsia="zh-CN"/>
        </w:rPr>
        <w:t xml:space="preserve">. </w:t>
      </w:r>
      <w:r w:rsidR="00AB0E57" w:rsidRPr="00325561">
        <w:rPr>
          <w:rFonts w:eastAsiaTheme="minorEastAsia" w:hint="eastAsia"/>
          <w:sz w:val="20"/>
          <w:lang w:eastAsia="zh-CN"/>
        </w:rPr>
        <w:t xml:space="preserve"> </w:t>
      </w:r>
    </w:p>
    <w:p w:rsidR="00D7152B" w:rsidRDefault="00094B7A" w:rsidP="00FA54CE">
      <w:pPr>
        <w:jc w:val="center"/>
        <w:rPr>
          <w:rFonts w:eastAsiaTheme="minorEastAsia"/>
          <w:lang w:eastAsia="zh-CN"/>
        </w:rPr>
      </w:pPr>
      <w:r>
        <w:object w:dxaOrig="4737" w:dyaOrig="2340">
          <v:shape id="_x0000_i1032" type="#_x0000_t75" style="width:228.1pt;height:112.9pt" o:ole="">
            <v:imagedata r:id="rId23" o:title=""/>
          </v:shape>
          <o:OLEObject Type="Embed" ProgID="Visio.Drawing.11" ShapeID="_x0000_i1032" DrawAspect="Content" ObjectID="_1539850620" r:id="rId24"/>
        </w:object>
      </w:r>
    </w:p>
    <w:p w:rsidR="00FA54CE" w:rsidRDefault="00FA54CE" w:rsidP="00FA54CE">
      <w:pPr>
        <w:jc w:val="center"/>
        <w:rPr>
          <w:rFonts w:eastAsiaTheme="minorEastAsia"/>
          <w:lang w:eastAsia="zh-CN"/>
        </w:rPr>
      </w:pPr>
      <w:r>
        <w:rPr>
          <w:rFonts w:eastAsiaTheme="minorEastAsia" w:hint="eastAsia"/>
          <w:lang w:eastAsia="zh-CN"/>
        </w:rPr>
        <w:t xml:space="preserve"> </w:t>
      </w:r>
      <w:r w:rsidRPr="00D252FA">
        <w:rPr>
          <w:rFonts w:eastAsiaTheme="minorEastAsia"/>
          <w:lang w:eastAsia="zh-CN"/>
        </w:rPr>
        <w:t xml:space="preserve">FIG. </w:t>
      </w:r>
      <w:r w:rsidR="00B773B9">
        <w:rPr>
          <w:rFonts w:eastAsiaTheme="minorEastAsia"/>
          <w:lang w:eastAsia="zh-CN"/>
        </w:rPr>
        <w:t>9</w:t>
      </w:r>
      <w:r w:rsidR="00440370">
        <w:rPr>
          <w:rFonts w:eastAsiaTheme="minorEastAsia"/>
          <w:lang w:eastAsia="zh-CN"/>
        </w:rPr>
        <w:t xml:space="preserve"> Aggregated PUCCH feedbacks in 1 slot</w:t>
      </w:r>
    </w:p>
    <w:p w:rsidR="00FA54CE" w:rsidRPr="001D294A" w:rsidRDefault="001F6743" w:rsidP="00D7152B">
      <w:pPr>
        <w:rPr>
          <w:rFonts w:eastAsiaTheme="minorEastAsia"/>
          <w:b/>
          <w:sz w:val="20"/>
          <w:u w:val="single"/>
          <w:lang w:eastAsia="zh-CN"/>
        </w:rPr>
      </w:pPr>
      <w:r>
        <w:rPr>
          <w:rFonts w:eastAsiaTheme="minorEastAsia" w:hint="eastAsia"/>
          <w:b/>
          <w:lang w:eastAsia="zh-CN"/>
        </w:rPr>
        <w:t xml:space="preserve">Proposal </w:t>
      </w:r>
      <w:r>
        <w:rPr>
          <w:rFonts w:eastAsiaTheme="minorEastAsia"/>
          <w:b/>
          <w:lang w:eastAsia="zh-CN"/>
        </w:rPr>
        <w:t>3</w:t>
      </w:r>
      <w:r>
        <w:rPr>
          <w:rFonts w:eastAsiaTheme="minorEastAsia" w:hint="eastAsia"/>
          <w:b/>
          <w:lang w:eastAsia="zh-CN"/>
        </w:rPr>
        <w:t>:</w:t>
      </w:r>
      <w:r w:rsidRPr="002B635E">
        <w:rPr>
          <w:rFonts w:eastAsiaTheme="minorEastAsia" w:hint="eastAsia"/>
          <w:b/>
          <w:lang w:eastAsia="zh-CN"/>
        </w:rPr>
        <w:t xml:space="preserve"> For </w:t>
      </w:r>
      <w:r w:rsidRPr="002B635E">
        <w:rPr>
          <w:rFonts w:eastAsiaTheme="minorEastAsia" w:hint="eastAsia"/>
          <w:b/>
          <w:sz w:val="20"/>
          <w:lang w:eastAsia="zh-CN"/>
        </w:rPr>
        <w:t xml:space="preserve">PUCCH </w:t>
      </w:r>
      <w:r>
        <w:rPr>
          <w:rFonts w:eastAsiaTheme="minorEastAsia"/>
          <w:b/>
          <w:sz w:val="20"/>
          <w:lang w:eastAsia="zh-CN"/>
        </w:rPr>
        <w:t>with short duration, it should also consider multiple symbols for beam sweeping</w:t>
      </w:r>
      <w:r w:rsidRPr="002B635E">
        <w:rPr>
          <w:rFonts w:eastAsiaTheme="minorEastAsia" w:hint="eastAsia"/>
          <w:b/>
          <w:sz w:val="20"/>
          <w:lang w:eastAsia="zh-CN"/>
        </w:rPr>
        <w:t xml:space="preserve">. </w:t>
      </w:r>
      <w:r>
        <w:rPr>
          <w:rFonts w:eastAsiaTheme="minorEastAsia" w:hint="eastAsia"/>
          <w:b/>
          <w:sz w:val="20"/>
          <w:lang w:eastAsia="zh-CN"/>
        </w:rPr>
        <w:t xml:space="preserve"> </w:t>
      </w:r>
    </w:p>
    <w:bookmarkEnd w:id="22"/>
    <w:bookmarkEnd w:id="23"/>
    <w:p w:rsidR="001C6F25" w:rsidRDefault="001C6F25" w:rsidP="001C6F25">
      <w:pPr>
        <w:pStyle w:val="Heading1"/>
        <w:keepLines/>
        <w:pBdr>
          <w:top w:val="single" w:sz="12" w:space="3" w:color="auto"/>
        </w:pBdr>
        <w:tabs>
          <w:tab w:val="clear" w:pos="0"/>
        </w:tabs>
        <w:spacing w:after="180" w:afterAutospacing="0"/>
        <w:jc w:val="both"/>
        <w:rPr>
          <w:rFonts w:cs="Arial"/>
          <w:b/>
          <w:szCs w:val="28"/>
          <w:lang w:eastAsia="zh-CN"/>
        </w:rPr>
      </w:pPr>
      <w:r w:rsidRPr="001C6F25">
        <w:rPr>
          <w:rFonts w:cs="Arial"/>
          <w:b/>
          <w:szCs w:val="28"/>
          <w:lang w:eastAsia="zh-CN"/>
        </w:rPr>
        <w:t>Conclusion</w:t>
      </w:r>
    </w:p>
    <w:p w:rsidR="00DA1164" w:rsidRDefault="00DA1164" w:rsidP="00F06854">
      <w:pPr>
        <w:spacing w:before="48" w:after="48" w:afterAutospacing="0"/>
        <w:jc w:val="both"/>
        <w:rPr>
          <w:rFonts w:eastAsiaTheme="minorEastAsia"/>
          <w:sz w:val="20"/>
          <w:lang w:eastAsia="zh-CN"/>
        </w:rPr>
      </w:pPr>
      <w:r>
        <w:rPr>
          <w:sz w:val="20"/>
          <w:lang w:eastAsia="zh-CN"/>
        </w:rPr>
        <w:t xml:space="preserve">The following </w:t>
      </w:r>
      <w:r w:rsidR="000B50F5" w:rsidRPr="000B50F5">
        <w:rPr>
          <w:rFonts w:hint="eastAsia"/>
          <w:sz w:val="20"/>
          <w:lang w:eastAsia="zh-CN"/>
        </w:rPr>
        <w:t xml:space="preserve">observation and </w:t>
      </w:r>
      <w:r>
        <w:rPr>
          <w:sz w:val="20"/>
          <w:lang w:eastAsia="zh-CN"/>
        </w:rPr>
        <w:t xml:space="preserve">proposal </w:t>
      </w:r>
      <w:r w:rsidR="006A2CD4">
        <w:rPr>
          <w:rFonts w:hint="eastAsia"/>
          <w:sz w:val="20"/>
          <w:lang w:eastAsia="zh-CN"/>
        </w:rPr>
        <w:t>have</w:t>
      </w:r>
      <w:r>
        <w:rPr>
          <w:sz w:val="20"/>
          <w:lang w:eastAsia="zh-CN"/>
        </w:rPr>
        <w:t xml:space="preserve"> been made</w:t>
      </w:r>
      <w:r w:rsidR="006A2CD4">
        <w:rPr>
          <w:rFonts w:hint="eastAsia"/>
          <w:sz w:val="20"/>
          <w:lang w:eastAsia="zh-CN"/>
        </w:rPr>
        <w:t xml:space="preserve"> as the </w:t>
      </w:r>
      <w:r w:rsidR="006A2CD4">
        <w:rPr>
          <w:sz w:val="20"/>
          <w:lang w:eastAsia="zh-CN"/>
        </w:rPr>
        <w:t>conclusion</w:t>
      </w:r>
      <w:r>
        <w:rPr>
          <w:sz w:val="20"/>
          <w:lang w:eastAsia="zh-CN"/>
        </w:rPr>
        <w:t>:</w:t>
      </w:r>
    </w:p>
    <w:p w:rsidR="007D48FD" w:rsidRPr="00C7723D" w:rsidRDefault="007D48FD" w:rsidP="007D48FD">
      <w:pPr>
        <w:overflowPunct w:val="0"/>
        <w:autoSpaceDE w:val="0"/>
        <w:autoSpaceDN w:val="0"/>
        <w:adjustRightInd w:val="0"/>
        <w:spacing w:after="0" w:afterAutospacing="0" w:line="264" w:lineRule="auto"/>
        <w:jc w:val="both"/>
        <w:textAlignment w:val="baseline"/>
        <w:rPr>
          <w:b/>
          <w:sz w:val="20"/>
        </w:rPr>
      </w:pPr>
      <w:r w:rsidRPr="00943A39">
        <w:rPr>
          <w:rFonts w:hint="eastAsia"/>
          <w:b/>
          <w:sz w:val="20"/>
        </w:rPr>
        <w:t>Observation</w:t>
      </w:r>
      <w:r w:rsidRPr="00C7723D">
        <w:rPr>
          <w:rFonts w:hint="eastAsia"/>
          <w:b/>
          <w:sz w:val="20"/>
        </w:rPr>
        <w:t xml:space="preserve"> </w:t>
      </w:r>
      <w:r>
        <w:rPr>
          <w:b/>
          <w:sz w:val="20"/>
        </w:rPr>
        <w:t>1</w:t>
      </w:r>
      <w:r w:rsidRPr="00C7723D">
        <w:rPr>
          <w:rFonts w:hint="eastAsia"/>
          <w:b/>
          <w:sz w:val="20"/>
        </w:rPr>
        <w:t>:</w:t>
      </w:r>
      <w:r w:rsidRPr="00C7723D">
        <w:rPr>
          <w:b/>
          <w:sz w:val="20"/>
        </w:rPr>
        <w:t xml:space="preserve"> </w:t>
      </w:r>
      <w:r w:rsidRPr="00822D94">
        <w:rPr>
          <w:rFonts w:hint="eastAsia"/>
          <w:b/>
          <w:sz w:val="20"/>
        </w:rPr>
        <w:t>I</w:t>
      </w:r>
      <w:r>
        <w:rPr>
          <w:b/>
          <w:sz w:val="20"/>
        </w:rPr>
        <w:t>t can</w:t>
      </w:r>
      <w:r w:rsidRPr="00822D94">
        <w:rPr>
          <w:b/>
          <w:sz w:val="20"/>
        </w:rPr>
        <w:t xml:space="preserve">not bring significant benefits if the </w:t>
      </w:r>
      <w:r w:rsidRPr="00822D94">
        <w:rPr>
          <w:rFonts w:hint="eastAsia"/>
          <w:b/>
          <w:sz w:val="20"/>
        </w:rPr>
        <w:t>UL</w:t>
      </w:r>
      <w:r w:rsidRPr="00822D94">
        <w:rPr>
          <w:b/>
          <w:sz w:val="20"/>
        </w:rPr>
        <w:t xml:space="preserve"> control is placed at the last symbol</w:t>
      </w:r>
      <w:r w:rsidRPr="00822D94">
        <w:rPr>
          <w:rFonts w:hint="eastAsia"/>
          <w:b/>
          <w:sz w:val="20"/>
        </w:rPr>
        <w:t>(s)</w:t>
      </w:r>
      <w:r w:rsidRPr="00822D94">
        <w:rPr>
          <w:b/>
          <w:sz w:val="20"/>
        </w:rPr>
        <w:t xml:space="preserve"> of the </w:t>
      </w:r>
      <w:r w:rsidRPr="00822D94">
        <w:rPr>
          <w:rFonts w:hint="eastAsia"/>
          <w:b/>
          <w:sz w:val="20"/>
        </w:rPr>
        <w:t xml:space="preserve">UL </w:t>
      </w:r>
      <w:r w:rsidRPr="00822D94">
        <w:rPr>
          <w:b/>
          <w:sz w:val="20"/>
        </w:rPr>
        <w:t>slot.</w:t>
      </w:r>
    </w:p>
    <w:p w:rsidR="00E27B2A" w:rsidRPr="00E27B2A" w:rsidRDefault="00770387" w:rsidP="00E27B2A">
      <w:pPr>
        <w:spacing w:before="240" w:after="0"/>
        <w:rPr>
          <w:rFonts w:eastAsia="宋体"/>
          <w:b/>
          <w:sz w:val="20"/>
          <w:lang w:val="en-US" w:eastAsia="zh-CN"/>
        </w:rPr>
      </w:pPr>
      <w:r w:rsidRPr="00E46EA4">
        <w:rPr>
          <w:rFonts w:eastAsia="宋体"/>
          <w:b/>
          <w:sz w:val="20"/>
          <w:lang w:val="en-US" w:eastAsia="zh-CN"/>
        </w:rPr>
        <w:t xml:space="preserve">Observation </w:t>
      </w:r>
      <w:r w:rsidR="007D48FD">
        <w:rPr>
          <w:rFonts w:eastAsia="宋体"/>
          <w:b/>
          <w:sz w:val="20"/>
          <w:lang w:val="en-US" w:eastAsia="zh-CN"/>
        </w:rPr>
        <w:t>2</w:t>
      </w:r>
      <w:r w:rsidRPr="00E46EA4">
        <w:rPr>
          <w:rFonts w:eastAsia="宋体"/>
          <w:b/>
          <w:sz w:val="20"/>
          <w:lang w:val="en-US" w:eastAsia="zh-CN"/>
        </w:rPr>
        <w:t xml:space="preserve">: </w:t>
      </w:r>
      <w:r w:rsidRPr="00E46EA4">
        <w:rPr>
          <w:rFonts w:eastAsia="宋体" w:hint="eastAsia"/>
          <w:b/>
          <w:sz w:val="20"/>
          <w:lang w:val="en-US" w:eastAsia="zh-CN"/>
        </w:rPr>
        <w:t>For 1bit ACK/NACK transmission</w:t>
      </w:r>
      <w:r w:rsidRPr="00E46EA4">
        <w:rPr>
          <w:rFonts w:eastAsia="宋体"/>
          <w:b/>
          <w:sz w:val="20"/>
          <w:lang w:val="en-US" w:eastAsia="zh-CN"/>
        </w:rPr>
        <w:t xml:space="preserve"> </w:t>
      </w:r>
      <w:r w:rsidRPr="00E46EA4">
        <w:rPr>
          <w:rFonts w:eastAsia="宋体" w:hint="eastAsia"/>
          <w:b/>
          <w:sz w:val="20"/>
          <w:lang w:val="en-US" w:eastAsia="zh-CN"/>
        </w:rPr>
        <w:t>in</w:t>
      </w:r>
      <w:r w:rsidRPr="00E46EA4">
        <w:rPr>
          <w:rFonts w:eastAsia="宋体"/>
          <w:b/>
          <w:sz w:val="20"/>
          <w:lang w:val="en-US" w:eastAsia="zh-CN"/>
        </w:rPr>
        <w:t xml:space="preserve"> 2-symbol </w:t>
      </w:r>
      <w:r>
        <w:rPr>
          <w:rFonts w:eastAsia="宋体" w:hint="eastAsia"/>
          <w:b/>
          <w:sz w:val="20"/>
          <w:lang w:val="en-US" w:eastAsia="zh-CN"/>
        </w:rPr>
        <w:t>PUCCH</w:t>
      </w:r>
      <w:r w:rsidRPr="00E46EA4">
        <w:rPr>
          <w:rFonts w:eastAsia="宋体"/>
          <w:b/>
          <w:sz w:val="20"/>
          <w:lang w:val="en-US" w:eastAsia="zh-CN"/>
        </w:rPr>
        <w:t xml:space="preserve">, </w:t>
      </w:r>
      <w:r w:rsidRPr="00E46EA4">
        <w:rPr>
          <w:rFonts w:eastAsia="宋体" w:hint="eastAsia"/>
          <w:b/>
          <w:sz w:val="20"/>
          <w:lang w:val="en-US" w:eastAsia="zh-CN"/>
        </w:rPr>
        <w:t xml:space="preserve">sequence-based </w:t>
      </w:r>
      <w:r w:rsidRPr="00E46EA4">
        <w:rPr>
          <w:rFonts w:eastAsia="宋体"/>
          <w:b/>
          <w:sz w:val="20"/>
          <w:lang w:val="en-US" w:eastAsia="zh-CN"/>
        </w:rPr>
        <w:t>structure</w:t>
      </w:r>
      <w:r w:rsidRPr="00E46EA4">
        <w:rPr>
          <w:rFonts w:eastAsia="宋体" w:hint="eastAsia"/>
          <w:b/>
          <w:sz w:val="20"/>
          <w:lang w:val="en-US" w:eastAsia="zh-CN"/>
        </w:rPr>
        <w:t xml:space="preserve"> </w:t>
      </w:r>
      <w:r w:rsidRPr="00E46EA4">
        <w:rPr>
          <w:rFonts w:eastAsia="宋体"/>
          <w:b/>
          <w:sz w:val="20"/>
          <w:lang w:val="en-US" w:eastAsia="zh-CN"/>
        </w:rPr>
        <w:t>provides about</w:t>
      </w:r>
      <w:r w:rsidRPr="00E46EA4">
        <w:rPr>
          <w:rFonts w:eastAsia="宋体" w:hint="eastAsia"/>
          <w:b/>
          <w:sz w:val="20"/>
          <w:lang w:val="en-US" w:eastAsia="zh-CN"/>
        </w:rPr>
        <w:t xml:space="preserve"> 3dB gain </w:t>
      </w:r>
      <w:r w:rsidRPr="00E46EA4">
        <w:rPr>
          <w:rFonts w:eastAsia="宋体"/>
          <w:b/>
          <w:sz w:val="20"/>
          <w:lang w:val="en-US" w:eastAsia="zh-CN"/>
        </w:rPr>
        <w:t>over</w:t>
      </w:r>
      <w:r>
        <w:rPr>
          <w:rFonts w:eastAsia="宋体" w:hint="eastAsia"/>
          <w:b/>
          <w:sz w:val="20"/>
          <w:lang w:val="en-US" w:eastAsia="zh-CN"/>
        </w:rPr>
        <w:t xml:space="preserve"> </w:t>
      </w:r>
      <w:r w:rsidRPr="00E46EA4">
        <w:rPr>
          <w:rFonts w:eastAsia="宋体" w:hint="eastAsia"/>
          <w:b/>
          <w:sz w:val="20"/>
          <w:lang w:val="en-US" w:eastAsia="zh-CN"/>
        </w:rPr>
        <w:t>RS-based structure</w:t>
      </w:r>
      <w:r w:rsidRPr="00E46EA4">
        <w:rPr>
          <w:rFonts w:eastAsia="宋体"/>
          <w:b/>
          <w:sz w:val="20"/>
          <w:lang w:val="en-US" w:eastAsia="zh-CN"/>
        </w:rPr>
        <w:t xml:space="preserve">. </w:t>
      </w:r>
    </w:p>
    <w:p w:rsidR="00770387" w:rsidRPr="00293CD9" w:rsidRDefault="00770387" w:rsidP="00770387">
      <w:pPr>
        <w:overflowPunct w:val="0"/>
        <w:autoSpaceDE w:val="0"/>
        <w:autoSpaceDN w:val="0"/>
        <w:adjustRightInd w:val="0"/>
        <w:spacing w:after="120" w:afterAutospacing="0" w:line="264" w:lineRule="auto"/>
        <w:jc w:val="both"/>
        <w:textAlignment w:val="baseline"/>
        <w:rPr>
          <w:rFonts w:eastAsiaTheme="minorEastAsia"/>
          <w:b/>
          <w:sz w:val="20"/>
          <w:lang w:eastAsia="zh-CN"/>
        </w:rPr>
      </w:pPr>
      <w:r w:rsidRPr="00293CD9">
        <w:rPr>
          <w:rFonts w:eastAsiaTheme="minorEastAsia"/>
          <w:b/>
          <w:sz w:val="20"/>
          <w:lang w:eastAsia="zh-CN"/>
        </w:rPr>
        <w:t>Proposal 1: NR should also support UL control placed in the starting symbol</w:t>
      </w:r>
      <w:r w:rsidRPr="00293CD9">
        <w:rPr>
          <w:rFonts w:eastAsiaTheme="minorEastAsia" w:hint="eastAsia"/>
          <w:b/>
          <w:sz w:val="20"/>
          <w:lang w:eastAsia="zh-CN"/>
        </w:rPr>
        <w:t>(s) of</w:t>
      </w:r>
      <w:r w:rsidRPr="00293CD9">
        <w:rPr>
          <w:rFonts w:eastAsiaTheme="minorEastAsia"/>
          <w:b/>
          <w:sz w:val="20"/>
          <w:lang w:eastAsia="zh-CN"/>
        </w:rPr>
        <w:t xml:space="preserve"> </w:t>
      </w:r>
      <w:r>
        <w:rPr>
          <w:rFonts w:eastAsiaTheme="minorEastAsia"/>
          <w:b/>
          <w:sz w:val="20"/>
          <w:lang w:eastAsia="zh-CN"/>
        </w:rPr>
        <w:t xml:space="preserve">the </w:t>
      </w:r>
      <w:r w:rsidRPr="00293CD9">
        <w:rPr>
          <w:rFonts w:eastAsiaTheme="minorEastAsia"/>
          <w:b/>
          <w:sz w:val="20"/>
          <w:lang w:eastAsia="zh-CN"/>
        </w:rPr>
        <w:t>uplink transmission</w:t>
      </w:r>
      <w:r w:rsidRPr="00293CD9">
        <w:rPr>
          <w:rFonts w:eastAsiaTheme="minorEastAsia" w:hint="eastAsia"/>
          <w:b/>
          <w:sz w:val="20"/>
          <w:lang w:eastAsia="zh-CN"/>
        </w:rPr>
        <w:t xml:space="preserve"> part</w:t>
      </w:r>
      <w:r w:rsidRPr="00293CD9">
        <w:rPr>
          <w:rFonts w:eastAsiaTheme="minorEastAsia"/>
          <w:b/>
          <w:sz w:val="20"/>
          <w:lang w:eastAsia="zh-CN"/>
        </w:rPr>
        <w:t xml:space="preserve"> in </w:t>
      </w:r>
      <w:r w:rsidRPr="00293CD9">
        <w:rPr>
          <w:rFonts w:eastAsiaTheme="minorEastAsia" w:hint="eastAsia"/>
          <w:b/>
          <w:sz w:val="20"/>
          <w:lang w:eastAsia="zh-CN"/>
        </w:rPr>
        <w:t xml:space="preserve">UL </w:t>
      </w:r>
      <w:r>
        <w:rPr>
          <w:rFonts w:eastAsiaTheme="minorEastAsia" w:hint="eastAsia"/>
          <w:b/>
          <w:sz w:val="20"/>
          <w:lang w:eastAsia="zh-CN"/>
        </w:rPr>
        <w:t xml:space="preserve">transmission </w:t>
      </w:r>
      <w:r w:rsidRPr="00293CD9">
        <w:rPr>
          <w:rFonts w:eastAsiaTheme="minorEastAsia"/>
          <w:b/>
          <w:sz w:val="20"/>
          <w:lang w:eastAsia="zh-CN"/>
        </w:rPr>
        <w:t>slot, in addition to the end</w:t>
      </w:r>
      <w:r w:rsidRPr="00293CD9">
        <w:rPr>
          <w:rFonts w:eastAsiaTheme="minorEastAsia" w:hint="eastAsia"/>
          <w:b/>
          <w:sz w:val="20"/>
          <w:lang w:eastAsia="zh-CN"/>
        </w:rPr>
        <w:t>ing</w:t>
      </w:r>
      <w:r w:rsidRPr="00293CD9">
        <w:rPr>
          <w:rFonts w:eastAsiaTheme="minorEastAsia"/>
          <w:b/>
          <w:sz w:val="20"/>
          <w:lang w:eastAsia="zh-CN"/>
        </w:rPr>
        <w:t xml:space="preserve"> symbol</w:t>
      </w:r>
      <w:r w:rsidRPr="00293CD9">
        <w:rPr>
          <w:rFonts w:eastAsiaTheme="minorEastAsia" w:hint="eastAsia"/>
          <w:b/>
          <w:sz w:val="20"/>
          <w:lang w:eastAsia="zh-CN"/>
        </w:rPr>
        <w:t>(s)</w:t>
      </w:r>
      <w:r w:rsidRPr="00293CD9">
        <w:rPr>
          <w:rFonts w:eastAsiaTheme="minorEastAsia"/>
          <w:b/>
          <w:sz w:val="20"/>
          <w:lang w:eastAsia="zh-CN"/>
        </w:rPr>
        <w:t xml:space="preserve"> in the slot.</w:t>
      </w:r>
    </w:p>
    <w:p w:rsidR="00770387" w:rsidRDefault="00770387" w:rsidP="00770387">
      <w:pPr>
        <w:overflowPunct w:val="0"/>
        <w:autoSpaceDE w:val="0"/>
        <w:autoSpaceDN w:val="0"/>
        <w:adjustRightInd w:val="0"/>
        <w:spacing w:after="120" w:afterAutospacing="0" w:line="264" w:lineRule="auto"/>
        <w:jc w:val="both"/>
        <w:textAlignment w:val="baseline"/>
        <w:rPr>
          <w:rFonts w:eastAsiaTheme="minorEastAsia"/>
          <w:b/>
          <w:sz w:val="20"/>
          <w:lang w:eastAsia="zh-CN"/>
        </w:rPr>
      </w:pPr>
      <w:r>
        <w:rPr>
          <w:rFonts w:eastAsiaTheme="minorEastAsia" w:hint="eastAsia"/>
          <w:b/>
          <w:lang w:eastAsia="zh-CN"/>
        </w:rPr>
        <w:lastRenderedPageBreak/>
        <w:t>Proposal 2:</w:t>
      </w:r>
      <w:r w:rsidRPr="002B635E">
        <w:rPr>
          <w:rFonts w:eastAsiaTheme="minorEastAsia" w:hint="eastAsia"/>
          <w:b/>
          <w:lang w:eastAsia="zh-CN"/>
        </w:rPr>
        <w:t xml:space="preserve"> For </w:t>
      </w:r>
      <w:r w:rsidRPr="002B635E">
        <w:rPr>
          <w:rFonts w:eastAsiaTheme="minorEastAsia" w:hint="eastAsia"/>
          <w:b/>
          <w:sz w:val="20"/>
          <w:lang w:eastAsia="zh-CN"/>
        </w:rPr>
        <w:t>1~2 bits ACK/NACK or SR transmission</w:t>
      </w:r>
      <w:r>
        <w:rPr>
          <w:rFonts w:eastAsiaTheme="minorEastAsia" w:hint="eastAsia"/>
          <w:b/>
          <w:sz w:val="20"/>
          <w:lang w:eastAsia="zh-CN"/>
        </w:rPr>
        <w:t xml:space="preserve">, </w:t>
      </w:r>
      <w:r w:rsidRPr="002B635E">
        <w:rPr>
          <w:rFonts w:eastAsiaTheme="minorEastAsia" w:hint="eastAsia"/>
          <w:b/>
          <w:sz w:val="20"/>
          <w:lang w:eastAsia="zh-CN"/>
        </w:rPr>
        <w:t xml:space="preserve">PUCCH </w:t>
      </w:r>
      <w:r>
        <w:rPr>
          <w:rFonts w:eastAsiaTheme="minorEastAsia" w:hint="eastAsia"/>
          <w:b/>
          <w:sz w:val="20"/>
          <w:lang w:eastAsia="zh-CN"/>
        </w:rPr>
        <w:t xml:space="preserve">design </w:t>
      </w:r>
      <w:r w:rsidRPr="002B635E">
        <w:rPr>
          <w:rFonts w:eastAsiaTheme="minorEastAsia" w:hint="eastAsia"/>
          <w:b/>
          <w:sz w:val="20"/>
          <w:lang w:eastAsia="zh-CN"/>
        </w:rPr>
        <w:t xml:space="preserve">without reference signals can be </w:t>
      </w:r>
      <w:r>
        <w:rPr>
          <w:rFonts w:eastAsiaTheme="minorEastAsia" w:hint="eastAsia"/>
          <w:b/>
          <w:sz w:val="20"/>
          <w:lang w:eastAsia="zh-CN"/>
        </w:rPr>
        <w:t>considered</w:t>
      </w:r>
      <w:r w:rsidRPr="002B635E">
        <w:rPr>
          <w:rFonts w:eastAsiaTheme="minorEastAsia" w:hint="eastAsia"/>
          <w:b/>
          <w:sz w:val="20"/>
          <w:lang w:eastAsia="zh-CN"/>
        </w:rPr>
        <w:t xml:space="preserve"> for short UL control format. </w:t>
      </w:r>
      <w:r>
        <w:rPr>
          <w:rFonts w:eastAsiaTheme="minorEastAsia" w:hint="eastAsia"/>
          <w:b/>
          <w:sz w:val="20"/>
          <w:lang w:eastAsia="zh-CN"/>
        </w:rPr>
        <w:t xml:space="preserve"> </w:t>
      </w:r>
    </w:p>
    <w:p w:rsidR="001F6743" w:rsidRPr="00770387" w:rsidRDefault="001F6743" w:rsidP="00770387">
      <w:pPr>
        <w:overflowPunct w:val="0"/>
        <w:autoSpaceDE w:val="0"/>
        <w:autoSpaceDN w:val="0"/>
        <w:adjustRightInd w:val="0"/>
        <w:spacing w:after="120" w:afterAutospacing="0" w:line="264" w:lineRule="auto"/>
        <w:jc w:val="both"/>
        <w:textAlignment w:val="baseline"/>
        <w:rPr>
          <w:rFonts w:eastAsiaTheme="minorEastAsia"/>
          <w:b/>
          <w:sz w:val="20"/>
          <w:lang w:eastAsia="zh-CN"/>
        </w:rPr>
      </w:pPr>
      <w:r>
        <w:rPr>
          <w:rFonts w:eastAsiaTheme="minorEastAsia" w:hint="eastAsia"/>
          <w:b/>
          <w:lang w:eastAsia="zh-CN"/>
        </w:rPr>
        <w:t xml:space="preserve">Proposal </w:t>
      </w:r>
      <w:r>
        <w:rPr>
          <w:rFonts w:eastAsiaTheme="minorEastAsia"/>
          <w:b/>
          <w:lang w:eastAsia="zh-CN"/>
        </w:rPr>
        <w:t>3</w:t>
      </w:r>
      <w:r>
        <w:rPr>
          <w:rFonts w:eastAsiaTheme="minorEastAsia" w:hint="eastAsia"/>
          <w:b/>
          <w:lang w:eastAsia="zh-CN"/>
        </w:rPr>
        <w:t>:</w:t>
      </w:r>
      <w:r w:rsidRPr="002B635E">
        <w:rPr>
          <w:rFonts w:eastAsiaTheme="minorEastAsia" w:hint="eastAsia"/>
          <w:b/>
          <w:lang w:eastAsia="zh-CN"/>
        </w:rPr>
        <w:t xml:space="preserve"> For </w:t>
      </w:r>
      <w:r w:rsidRPr="002B635E">
        <w:rPr>
          <w:rFonts w:eastAsiaTheme="minorEastAsia" w:hint="eastAsia"/>
          <w:b/>
          <w:sz w:val="20"/>
          <w:lang w:eastAsia="zh-CN"/>
        </w:rPr>
        <w:t xml:space="preserve">PUCCH </w:t>
      </w:r>
      <w:r>
        <w:rPr>
          <w:rFonts w:eastAsiaTheme="minorEastAsia"/>
          <w:b/>
          <w:sz w:val="20"/>
          <w:lang w:eastAsia="zh-CN"/>
        </w:rPr>
        <w:t>with short duration, it should also consider multiple symbols for beam sweeping</w:t>
      </w:r>
      <w:r w:rsidRPr="002B635E">
        <w:rPr>
          <w:rFonts w:eastAsiaTheme="minorEastAsia" w:hint="eastAsia"/>
          <w:b/>
          <w:sz w:val="20"/>
          <w:lang w:eastAsia="zh-CN"/>
        </w:rPr>
        <w:t xml:space="preserve">. </w:t>
      </w:r>
      <w:r>
        <w:rPr>
          <w:rFonts w:eastAsiaTheme="minorEastAsia" w:hint="eastAsia"/>
          <w:b/>
          <w:sz w:val="20"/>
          <w:lang w:eastAsia="zh-CN"/>
        </w:rPr>
        <w:t xml:space="preserve"> </w:t>
      </w:r>
    </w:p>
    <w:p w:rsidR="00416950" w:rsidRPr="006E2006" w:rsidRDefault="007B5991" w:rsidP="001F0D8F">
      <w:pPr>
        <w:pStyle w:val="Heading1"/>
        <w:keepLines/>
        <w:numPr>
          <w:ilvl w:val="0"/>
          <w:numId w:val="0"/>
        </w:numPr>
        <w:pBdr>
          <w:top w:val="single" w:sz="12" w:space="3" w:color="auto"/>
        </w:pBdr>
        <w:tabs>
          <w:tab w:val="clear" w:pos="0"/>
        </w:tabs>
        <w:spacing w:after="180" w:afterAutospacing="0"/>
        <w:ind w:left="450" w:hanging="450"/>
        <w:jc w:val="both"/>
        <w:rPr>
          <w:rFonts w:cs="Arial"/>
          <w:b/>
          <w:szCs w:val="28"/>
          <w:lang w:eastAsia="zh-CN"/>
        </w:rPr>
      </w:pPr>
      <w:bookmarkStart w:id="24" w:name="_GoBack"/>
      <w:bookmarkEnd w:id="24"/>
      <w:r w:rsidRPr="006E2006">
        <w:rPr>
          <w:rFonts w:cs="Arial"/>
          <w:b/>
          <w:szCs w:val="28"/>
          <w:lang w:eastAsia="zh-CN"/>
        </w:rPr>
        <w:t>References</w:t>
      </w:r>
    </w:p>
    <w:p w:rsidR="006E2006" w:rsidRPr="00CB55A9" w:rsidRDefault="008658A8" w:rsidP="00CB55A9">
      <w:pPr>
        <w:pStyle w:val="ListParagraph"/>
        <w:numPr>
          <w:ilvl w:val="0"/>
          <w:numId w:val="34"/>
        </w:numPr>
        <w:spacing w:after="0" w:afterAutospacing="0"/>
        <w:ind w:left="418" w:firstLineChars="0" w:hanging="418"/>
        <w:jc w:val="both"/>
        <w:rPr>
          <w:rFonts w:eastAsiaTheme="minorEastAsia"/>
          <w:lang w:eastAsia="zh-CN"/>
        </w:rPr>
      </w:pPr>
      <w:bookmarkStart w:id="25" w:name="_Ref426471819"/>
      <w:bookmarkStart w:id="26" w:name="_Ref410219761"/>
      <w:r>
        <w:rPr>
          <w:lang w:eastAsia="zh-CN"/>
        </w:rPr>
        <w:t>3GPP C</w:t>
      </w:r>
      <w:r w:rsidRPr="004B383F">
        <w:rPr>
          <w:lang w:eastAsia="zh-CN"/>
        </w:rPr>
        <w:t>hairman's Notes RAN1_8</w:t>
      </w:r>
      <w:r>
        <w:rPr>
          <w:rFonts w:eastAsiaTheme="minorEastAsia" w:hint="eastAsia"/>
          <w:lang w:eastAsia="zh-CN"/>
        </w:rPr>
        <w:t>6bis</w:t>
      </w:r>
      <w:r w:rsidRPr="004B383F">
        <w:rPr>
          <w:lang w:eastAsia="zh-CN"/>
        </w:rPr>
        <w:t xml:space="preserve"> </w:t>
      </w:r>
      <w:r>
        <w:rPr>
          <w:lang w:eastAsia="zh-CN"/>
        </w:rPr>
        <w:t>–</w:t>
      </w:r>
      <w:r w:rsidRPr="004B383F">
        <w:rPr>
          <w:lang w:eastAsia="zh-CN"/>
        </w:rPr>
        <w:t xml:space="preserve"> final</w:t>
      </w:r>
      <w:r w:rsidRPr="00C74400">
        <w:t xml:space="preserve"> </w:t>
      </w:r>
      <w:bookmarkEnd w:id="25"/>
      <w:bookmarkEnd w:id="26"/>
    </w:p>
    <w:sectPr w:rsidR="006E2006" w:rsidRPr="00CB55A9" w:rsidSect="00913145">
      <w:footerReference w:type="default" r:id="rId25"/>
      <w:type w:val="continuous"/>
      <w:pgSz w:w="12240" w:h="15840" w:code="1"/>
      <w:pgMar w:top="851" w:right="1134" w:bottom="567" w:left="1134"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4164" w:rsidRDefault="000A4164">
      <w:r>
        <w:separator/>
      </w:r>
    </w:p>
  </w:endnote>
  <w:endnote w:type="continuationSeparator" w:id="0">
    <w:p w:rsidR="000A4164" w:rsidRDefault="000A416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Times New Roman"/>
    <w:panose1 w:val="02010600030101010101"/>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0E4" w:rsidRPr="001A0415" w:rsidRDefault="005275BB">
    <w:pPr>
      <w:pStyle w:val="Footer"/>
      <w:jc w:val="center"/>
      <w:rPr>
        <w:lang w:eastAsia="zh-CN"/>
      </w:rPr>
    </w:pPr>
    <w:fldSimple w:instr=" PAGE   \* MERGEFORMAT ">
      <w:r w:rsidR="00161934">
        <w:rPr>
          <w:noProof/>
        </w:rPr>
        <w:t>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4164" w:rsidRDefault="000A4164">
      <w:r>
        <w:separator/>
      </w:r>
    </w:p>
  </w:footnote>
  <w:footnote w:type="continuationSeparator" w:id="0">
    <w:p w:rsidR="000A4164" w:rsidRDefault="000A41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9C4862"/>
    <w:multiLevelType w:val="multilevel"/>
    <w:tmpl w:val="53C87E76"/>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3">
    <w:nsid w:val="0EE40337"/>
    <w:multiLevelType w:val="hybridMultilevel"/>
    <w:tmpl w:val="ECA870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1703A4F"/>
    <w:multiLevelType w:val="hybridMultilevel"/>
    <w:tmpl w:val="4ED0EE9E"/>
    <w:lvl w:ilvl="0" w:tplc="E8ACA3CA">
      <w:start w:val="1"/>
      <w:numFmt w:val="bullet"/>
      <w:lvlText w:val="•"/>
      <w:lvlJc w:val="left"/>
      <w:pPr>
        <w:tabs>
          <w:tab w:val="num" w:pos="720"/>
        </w:tabs>
        <w:ind w:left="720" w:hanging="360"/>
      </w:pPr>
      <w:rPr>
        <w:rFonts w:ascii="Arial" w:hAnsi="Arial" w:hint="default"/>
      </w:rPr>
    </w:lvl>
    <w:lvl w:ilvl="1" w:tplc="FFB21750">
      <w:start w:val="588"/>
      <w:numFmt w:val="bullet"/>
      <w:lvlText w:val="–"/>
      <w:lvlJc w:val="left"/>
      <w:pPr>
        <w:tabs>
          <w:tab w:val="num" w:pos="1440"/>
        </w:tabs>
        <w:ind w:left="1440" w:hanging="360"/>
      </w:pPr>
      <w:rPr>
        <w:rFonts w:ascii="Arial" w:hAnsi="Arial" w:hint="default"/>
      </w:rPr>
    </w:lvl>
    <w:lvl w:ilvl="2" w:tplc="CD9A1130">
      <w:start w:val="588"/>
      <w:numFmt w:val="bullet"/>
      <w:lvlText w:val="•"/>
      <w:lvlJc w:val="left"/>
      <w:pPr>
        <w:tabs>
          <w:tab w:val="num" w:pos="2160"/>
        </w:tabs>
        <w:ind w:left="2160" w:hanging="360"/>
      </w:pPr>
      <w:rPr>
        <w:rFonts w:ascii="Arial" w:hAnsi="Arial" w:hint="default"/>
      </w:rPr>
    </w:lvl>
    <w:lvl w:ilvl="3" w:tplc="CFD6EDD0">
      <w:start w:val="1"/>
      <w:numFmt w:val="bullet"/>
      <w:lvlText w:val="•"/>
      <w:lvlJc w:val="left"/>
      <w:pPr>
        <w:tabs>
          <w:tab w:val="num" w:pos="2880"/>
        </w:tabs>
        <w:ind w:left="2880" w:hanging="360"/>
      </w:pPr>
      <w:rPr>
        <w:rFonts w:ascii="Arial" w:hAnsi="Arial" w:hint="default"/>
      </w:rPr>
    </w:lvl>
    <w:lvl w:ilvl="4" w:tplc="EB96920C" w:tentative="1">
      <w:start w:val="1"/>
      <w:numFmt w:val="bullet"/>
      <w:lvlText w:val="•"/>
      <w:lvlJc w:val="left"/>
      <w:pPr>
        <w:tabs>
          <w:tab w:val="num" w:pos="3600"/>
        </w:tabs>
        <w:ind w:left="3600" w:hanging="360"/>
      </w:pPr>
      <w:rPr>
        <w:rFonts w:ascii="Arial" w:hAnsi="Arial" w:hint="default"/>
      </w:rPr>
    </w:lvl>
    <w:lvl w:ilvl="5" w:tplc="3DBA7EBC" w:tentative="1">
      <w:start w:val="1"/>
      <w:numFmt w:val="bullet"/>
      <w:lvlText w:val="•"/>
      <w:lvlJc w:val="left"/>
      <w:pPr>
        <w:tabs>
          <w:tab w:val="num" w:pos="4320"/>
        </w:tabs>
        <w:ind w:left="4320" w:hanging="360"/>
      </w:pPr>
      <w:rPr>
        <w:rFonts w:ascii="Arial" w:hAnsi="Arial" w:hint="default"/>
      </w:rPr>
    </w:lvl>
    <w:lvl w:ilvl="6" w:tplc="523AE1E6" w:tentative="1">
      <w:start w:val="1"/>
      <w:numFmt w:val="bullet"/>
      <w:lvlText w:val="•"/>
      <w:lvlJc w:val="left"/>
      <w:pPr>
        <w:tabs>
          <w:tab w:val="num" w:pos="5040"/>
        </w:tabs>
        <w:ind w:left="5040" w:hanging="360"/>
      </w:pPr>
      <w:rPr>
        <w:rFonts w:ascii="Arial" w:hAnsi="Arial" w:hint="default"/>
      </w:rPr>
    </w:lvl>
    <w:lvl w:ilvl="7" w:tplc="F3CC784E" w:tentative="1">
      <w:start w:val="1"/>
      <w:numFmt w:val="bullet"/>
      <w:lvlText w:val="•"/>
      <w:lvlJc w:val="left"/>
      <w:pPr>
        <w:tabs>
          <w:tab w:val="num" w:pos="5760"/>
        </w:tabs>
        <w:ind w:left="5760" w:hanging="360"/>
      </w:pPr>
      <w:rPr>
        <w:rFonts w:ascii="Arial" w:hAnsi="Arial" w:hint="default"/>
      </w:rPr>
    </w:lvl>
    <w:lvl w:ilvl="8" w:tplc="D4E85128" w:tentative="1">
      <w:start w:val="1"/>
      <w:numFmt w:val="bullet"/>
      <w:lvlText w:val="•"/>
      <w:lvlJc w:val="left"/>
      <w:pPr>
        <w:tabs>
          <w:tab w:val="num" w:pos="6480"/>
        </w:tabs>
        <w:ind w:left="6480" w:hanging="360"/>
      </w:pPr>
      <w:rPr>
        <w:rFonts w:ascii="Arial" w:hAnsi="Arial" w:hint="default"/>
      </w:rPr>
    </w:lvl>
  </w:abstractNum>
  <w:abstractNum w:abstractNumId="5">
    <w:nsid w:val="1B1E7D8D"/>
    <w:multiLevelType w:val="hybridMultilevel"/>
    <w:tmpl w:val="13CE066E"/>
    <w:lvl w:ilvl="0" w:tplc="4E5CA9E4">
      <w:numFmt w:val="bullet"/>
      <w:lvlText w:val="-"/>
      <w:lvlJc w:val="left"/>
      <w:pPr>
        <w:ind w:left="900" w:hanging="420"/>
      </w:pPr>
      <w:rPr>
        <w:rFonts w:ascii="Times New Roman" w:eastAsia="MS Mincho" w:hAnsi="Times New Roman" w:cs="Times New Roman"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6">
    <w:nsid w:val="1C5D4C9B"/>
    <w:multiLevelType w:val="hybridMultilevel"/>
    <w:tmpl w:val="11843B6A"/>
    <w:lvl w:ilvl="0" w:tplc="04090003">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2AD7AFC"/>
    <w:multiLevelType w:val="hybridMultilevel"/>
    <w:tmpl w:val="D0F01B0A"/>
    <w:lvl w:ilvl="0" w:tplc="2B5A7252">
      <w:start w:val="402"/>
      <w:numFmt w:val="bullet"/>
      <w:lvlText w:val="–"/>
      <w:lvlJc w:val="left"/>
      <w:pPr>
        <w:ind w:left="840" w:hanging="420"/>
      </w:pPr>
      <w:rPr>
        <w:rFonts w:ascii="Ericsson Capital TT" w:hAnsi="Ericsson Capital T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3645A76"/>
    <w:multiLevelType w:val="hybridMultilevel"/>
    <w:tmpl w:val="6EBC9682"/>
    <w:lvl w:ilvl="0" w:tplc="04090001">
      <w:start w:val="1"/>
      <w:numFmt w:val="decimal"/>
      <w:lvlText w:val="[%1]"/>
      <w:lvlJc w:val="left"/>
      <w:pPr>
        <w:ind w:left="420" w:hanging="420"/>
      </w:pPr>
      <w:rPr>
        <w:rFonts w:hint="eastAsia"/>
      </w:rPr>
    </w:lvl>
    <w:lvl w:ilvl="1" w:tplc="13DAFB26" w:tentative="1">
      <w:start w:val="1"/>
      <w:numFmt w:val="lowerLetter"/>
      <w:lvlText w:val="%2)"/>
      <w:lvlJc w:val="left"/>
      <w:pPr>
        <w:ind w:left="840" w:hanging="420"/>
      </w:pPr>
    </w:lvl>
    <w:lvl w:ilvl="2" w:tplc="7DE8C684" w:tentative="1">
      <w:start w:val="1"/>
      <w:numFmt w:val="lowerRoman"/>
      <w:lvlText w:val="%3."/>
      <w:lvlJc w:val="right"/>
      <w:pPr>
        <w:ind w:left="1260" w:hanging="420"/>
      </w:pPr>
    </w:lvl>
    <w:lvl w:ilvl="3" w:tplc="37A8AB6C" w:tentative="1">
      <w:start w:val="1"/>
      <w:numFmt w:val="decimal"/>
      <w:lvlText w:val="%4."/>
      <w:lvlJc w:val="left"/>
      <w:pPr>
        <w:ind w:left="1680" w:hanging="420"/>
      </w:pPr>
    </w:lvl>
    <w:lvl w:ilvl="4" w:tplc="E77C0B5C" w:tentative="1">
      <w:start w:val="1"/>
      <w:numFmt w:val="lowerLetter"/>
      <w:lvlText w:val="%5)"/>
      <w:lvlJc w:val="left"/>
      <w:pPr>
        <w:ind w:left="2100" w:hanging="420"/>
      </w:pPr>
    </w:lvl>
    <w:lvl w:ilvl="5" w:tplc="35544344" w:tentative="1">
      <w:start w:val="1"/>
      <w:numFmt w:val="lowerRoman"/>
      <w:lvlText w:val="%6."/>
      <w:lvlJc w:val="right"/>
      <w:pPr>
        <w:ind w:left="2520" w:hanging="420"/>
      </w:pPr>
    </w:lvl>
    <w:lvl w:ilvl="6" w:tplc="FB14E6BE" w:tentative="1">
      <w:start w:val="1"/>
      <w:numFmt w:val="decimal"/>
      <w:lvlText w:val="%7."/>
      <w:lvlJc w:val="left"/>
      <w:pPr>
        <w:ind w:left="2940" w:hanging="420"/>
      </w:pPr>
    </w:lvl>
    <w:lvl w:ilvl="7" w:tplc="BF70A690" w:tentative="1">
      <w:start w:val="1"/>
      <w:numFmt w:val="lowerLetter"/>
      <w:lvlText w:val="%8)"/>
      <w:lvlJc w:val="left"/>
      <w:pPr>
        <w:ind w:left="3360" w:hanging="420"/>
      </w:pPr>
    </w:lvl>
    <w:lvl w:ilvl="8" w:tplc="758E3E6C" w:tentative="1">
      <w:start w:val="1"/>
      <w:numFmt w:val="lowerRoman"/>
      <w:lvlText w:val="%9."/>
      <w:lvlJc w:val="right"/>
      <w:pPr>
        <w:ind w:left="3780" w:hanging="420"/>
      </w:pPr>
    </w:lvl>
  </w:abstractNum>
  <w:abstractNum w:abstractNumId="9">
    <w:nsid w:val="31332E66"/>
    <w:multiLevelType w:val="hybridMultilevel"/>
    <w:tmpl w:val="92E61C90"/>
    <w:lvl w:ilvl="0" w:tplc="04090001">
      <w:start w:val="1"/>
      <w:numFmt w:val="bullet"/>
      <w:lvlText w:val=""/>
      <w:lvlJc w:val="left"/>
      <w:pPr>
        <w:ind w:left="777" w:hanging="420"/>
      </w:pPr>
      <w:rPr>
        <w:rFonts w:ascii="Wingdings" w:hAnsi="Wingdings"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0">
    <w:nsid w:val="33976ED6"/>
    <w:multiLevelType w:val="hybridMultilevel"/>
    <w:tmpl w:val="95C66420"/>
    <w:lvl w:ilvl="0" w:tplc="04090001">
      <w:start w:val="1"/>
      <w:numFmt w:val="bullet"/>
      <w:lvlText w:val=""/>
      <w:lvlJc w:val="left"/>
      <w:pPr>
        <w:ind w:left="1050" w:hanging="420"/>
      </w:pPr>
      <w:rPr>
        <w:rFonts w:ascii="Symbol" w:hAnsi="Symbol"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3">
    <w:nsid w:val="38A9606D"/>
    <w:multiLevelType w:val="multilevel"/>
    <w:tmpl w:val="071628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45593497"/>
    <w:multiLevelType w:val="hybridMultilevel"/>
    <w:tmpl w:val="179AC33A"/>
    <w:lvl w:ilvl="0" w:tplc="18CA7F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9AD2B82"/>
    <w:multiLevelType w:val="hybridMultilevel"/>
    <w:tmpl w:val="A43AAE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C1B72CB"/>
    <w:multiLevelType w:val="hybridMultilevel"/>
    <w:tmpl w:val="A78663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19">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2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nsid w:val="6A714731"/>
    <w:multiLevelType w:val="hybridMultilevel"/>
    <w:tmpl w:val="06EE2AFC"/>
    <w:lvl w:ilvl="0" w:tplc="EB327A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C985491"/>
    <w:multiLevelType w:val="hybridMultilevel"/>
    <w:tmpl w:val="80CA56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03157D4"/>
    <w:multiLevelType w:val="multilevel"/>
    <w:tmpl w:val="0B426294"/>
    <w:lvl w:ilvl="0">
      <w:start w:val="1"/>
      <w:numFmt w:val="decimal"/>
      <w:lvlText w:val="%1."/>
      <w:lvlJc w:val="left"/>
      <w:pPr>
        <w:tabs>
          <w:tab w:val="num" w:pos="4962"/>
        </w:tabs>
        <w:ind w:left="4962" w:hanging="425"/>
      </w:pPr>
      <w:rPr>
        <w:rFonts w:ascii="Arial" w:hAnsi="Arial" w:cs="Arial" w:hint="default"/>
        <w:b w:val="0"/>
        <w:color w:val="auto"/>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733C07A2"/>
    <w:multiLevelType w:val="hybridMultilevel"/>
    <w:tmpl w:val="12DE0B74"/>
    <w:lvl w:ilvl="0" w:tplc="BD9694D6">
      <w:start w:val="1"/>
      <w:numFmt w:val="bullet"/>
      <w:pStyle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2"/>
      <w:numFmt w:val="bullet"/>
      <w:lvlText w:val="-"/>
      <w:lvlJc w:val="left"/>
      <w:pPr>
        <w:ind w:left="562" w:hanging="420"/>
      </w:pPr>
      <w:rPr>
        <w:rFonts w:ascii="Times" w:eastAsia="Batang" w:hAnsi="Times" w:cs="Times New Roman" w:hint="default"/>
      </w:rPr>
    </w:lvl>
    <w:lvl w:ilvl="4" w:tplc="04090003">
      <w:start w:val="1"/>
      <w:numFmt w:val="bullet"/>
      <w:lvlText w:val="•"/>
      <w:lvlJc w:val="left"/>
      <w:pPr>
        <w:ind w:left="2520" w:hanging="420"/>
      </w:pPr>
      <w:rPr>
        <w:rFonts w:ascii="Times New Roman" w:hAnsi="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74BA5DD9"/>
    <w:multiLevelType w:val="hybridMultilevel"/>
    <w:tmpl w:val="3CD2C6B2"/>
    <w:lvl w:ilvl="0" w:tplc="4B6CF318">
      <w:start w:val="1"/>
      <w:numFmt w:val="bullet"/>
      <w:lvlText w:val="−"/>
      <w:lvlJc w:val="left"/>
      <w:pPr>
        <w:ind w:left="1320" w:hanging="420"/>
      </w:pPr>
      <w:rPr>
        <w:rFonts w:ascii="Microsoft YaHei" w:eastAsia="Microsoft YaHei" w:hAnsi="Microsoft YaHei" w:hint="eastAsia"/>
      </w:rPr>
    </w:lvl>
    <w:lvl w:ilvl="1" w:tplc="04090003" w:tentative="1">
      <w:start w:val="1"/>
      <w:numFmt w:val="bullet"/>
      <w:lvlText w:val=""/>
      <w:lvlJc w:val="left"/>
      <w:pPr>
        <w:ind w:left="1740" w:hanging="420"/>
      </w:pPr>
      <w:rPr>
        <w:rFonts w:ascii="Wingdings" w:hAnsi="Wingdings" w:hint="default"/>
      </w:rPr>
    </w:lvl>
    <w:lvl w:ilvl="2" w:tplc="04090005" w:tentative="1">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2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7C2912F3"/>
    <w:multiLevelType w:val="hybridMultilevel"/>
    <w:tmpl w:val="5EBA5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23"/>
  </w:num>
  <w:num w:numId="4">
    <w:abstractNumId w:val="11"/>
  </w:num>
  <w:num w:numId="5">
    <w:abstractNumId w:val="26"/>
  </w:num>
  <w:num w:numId="6">
    <w:abstractNumId w:val="24"/>
  </w:num>
  <w:num w:numId="7">
    <w:abstractNumId w:val="14"/>
  </w:num>
  <w:num w:numId="8">
    <w:abstractNumId w:val="2"/>
  </w:num>
  <w:num w:numId="9">
    <w:abstractNumId w:val="10"/>
  </w:num>
  <w:num w:numId="10">
    <w:abstractNumId w:val="17"/>
  </w:num>
  <w:num w:numId="11">
    <w:abstractNumId w:val="13"/>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21"/>
  </w:num>
  <w:num w:numId="15">
    <w:abstractNumId w:val="9"/>
  </w:num>
  <w:num w:numId="16">
    <w:abstractNumId w:val="2"/>
  </w:num>
  <w:num w:numId="17">
    <w:abstractNumId w:val="1"/>
  </w:num>
  <w:num w:numId="18">
    <w:abstractNumId w:val="2"/>
  </w:num>
  <w:num w:numId="19">
    <w:abstractNumId w:val="6"/>
  </w:num>
  <w:num w:numId="20">
    <w:abstractNumId w:val="12"/>
  </w:num>
  <w:num w:numId="21">
    <w:abstractNumId w:val="2"/>
  </w:num>
  <w:num w:numId="22">
    <w:abstractNumId w:val="2"/>
  </w:num>
  <w:num w:numId="23">
    <w:abstractNumId w:val="7"/>
  </w:num>
  <w:num w:numId="24">
    <w:abstractNumId w:val="19"/>
  </w:num>
  <w:num w:numId="25">
    <w:abstractNumId w:val="18"/>
  </w:num>
  <w:num w:numId="26">
    <w:abstractNumId w:val="3"/>
  </w:num>
  <w:num w:numId="27">
    <w:abstractNumId w:val="22"/>
  </w:num>
  <w:num w:numId="28">
    <w:abstractNumId w:val="16"/>
  </w:num>
  <w:num w:numId="29">
    <w:abstractNumId w:val="5"/>
  </w:num>
  <w:num w:numId="30">
    <w:abstractNumId w:val="2"/>
  </w:num>
  <w:num w:numId="31">
    <w:abstractNumId w:val="2"/>
  </w:num>
  <w:num w:numId="32">
    <w:abstractNumId w:val="15"/>
  </w:num>
  <w:num w:numId="33">
    <w:abstractNumId w:val="25"/>
  </w:num>
  <w:num w:numId="34">
    <w:abstractNumId w:val="8"/>
  </w:num>
  <w:num w:numId="35">
    <w:abstractNumId w:val="27"/>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defaultTabStop w:val="480"/>
  <w:hyphenationZone w:val="425"/>
  <w:doNotHyphenateCaps/>
  <w:displayHorizontalDrawingGridEvery w:val="0"/>
  <w:displayVerticalDrawingGridEvery w:val="0"/>
  <w:characterSpacingControl w:val="doNotCompress"/>
  <w:hdrShapeDefaults>
    <o:shapedefaults v:ext="edit" spidmax="92162">
      <v:textbox inset="5.85pt,.7pt,5.85pt,.7pt"/>
    </o:shapedefaults>
  </w:hdrShapeDefaults>
  <w:footnotePr>
    <w:footnote w:id="-1"/>
    <w:footnote w:id="0"/>
  </w:footnotePr>
  <w:endnotePr>
    <w:endnote w:id="-1"/>
    <w:endnote w:id="0"/>
  </w:endnotePr>
  <w:compat>
    <w:useFELayout/>
  </w:compat>
  <w:rsids>
    <w:rsidRoot w:val="00036917"/>
    <w:rsid w:val="000001E8"/>
    <w:rsid w:val="00000DC3"/>
    <w:rsid w:val="00000ECE"/>
    <w:rsid w:val="0000124F"/>
    <w:rsid w:val="000013EE"/>
    <w:rsid w:val="0000176A"/>
    <w:rsid w:val="000021B8"/>
    <w:rsid w:val="000025BB"/>
    <w:rsid w:val="00002767"/>
    <w:rsid w:val="0000279B"/>
    <w:rsid w:val="00002BE7"/>
    <w:rsid w:val="00002E48"/>
    <w:rsid w:val="000033ED"/>
    <w:rsid w:val="00003D42"/>
    <w:rsid w:val="00004099"/>
    <w:rsid w:val="0000465E"/>
    <w:rsid w:val="00004F8D"/>
    <w:rsid w:val="00005232"/>
    <w:rsid w:val="000053BA"/>
    <w:rsid w:val="00005778"/>
    <w:rsid w:val="000059AB"/>
    <w:rsid w:val="0000636E"/>
    <w:rsid w:val="00006489"/>
    <w:rsid w:val="000073CA"/>
    <w:rsid w:val="00007488"/>
    <w:rsid w:val="0000775C"/>
    <w:rsid w:val="00007A3E"/>
    <w:rsid w:val="00007B7A"/>
    <w:rsid w:val="00011189"/>
    <w:rsid w:val="0001173D"/>
    <w:rsid w:val="00011C3D"/>
    <w:rsid w:val="00012880"/>
    <w:rsid w:val="000129F3"/>
    <w:rsid w:val="00013570"/>
    <w:rsid w:val="00013FE7"/>
    <w:rsid w:val="00014225"/>
    <w:rsid w:val="0001430F"/>
    <w:rsid w:val="000145AA"/>
    <w:rsid w:val="0001468E"/>
    <w:rsid w:val="00014FC1"/>
    <w:rsid w:val="00015123"/>
    <w:rsid w:val="00015BD3"/>
    <w:rsid w:val="00015BE4"/>
    <w:rsid w:val="00015FEE"/>
    <w:rsid w:val="00015FFF"/>
    <w:rsid w:val="0001680B"/>
    <w:rsid w:val="00016813"/>
    <w:rsid w:val="00016820"/>
    <w:rsid w:val="00016C0D"/>
    <w:rsid w:val="00016D9F"/>
    <w:rsid w:val="0001705F"/>
    <w:rsid w:val="00017A3F"/>
    <w:rsid w:val="00020085"/>
    <w:rsid w:val="0002083E"/>
    <w:rsid w:val="00020C1E"/>
    <w:rsid w:val="000215D5"/>
    <w:rsid w:val="000215DE"/>
    <w:rsid w:val="00021958"/>
    <w:rsid w:val="00021DFD"/>
    <w:rsid w:val="00022875"/>
    <w:rsid w:val="00022A3F"/>
    <w:rsid w:val="000231BF"/>
    <w:rsid w:val="000235A5"/>
    <w:rsid w:val="0002365A"/>
    <w:rsid w:val="000236B4"/>
    <w:rsid w:val="000238C7"/>
    <w:rsid w:val="00023FC7"/>
    <w:rsid w:val="000240AF"/>
    <w:rsid w:val="0002445E"/>
    <w:rsid w:val="00024F67"/>
    <w:rsid w:val="000253D5"/>
    <w:rsid w:val="0002633E"/>
    <w:rsid w:val="000266EF"/>
    <w:rsid w:val="0002674C"/>
    <w:rsid w:val="00026D2D"/>
    <w:rsid w:val="00027827"/>
    <w:rsid w:val="00027BEA"/>
    <w:rsid w:val="00027F49"/>
    <w:rsid w:val="00030241"/>
    <w:rsid w:val="00030512"/>
    <w:rsid w:val="0003107E"/>
    <w:rsid w:val="0003153E"/>
    <w:rsid w:val="00031B51"/>
    <w:rsid w:val="00031F64"/>
    <w:rsid w:val="00032A9E"/>
    <w:rsid w:val="00033BEF"/>
    <w:rsid w:val="00033C23"/>
    <w:rsid w:val="00033DE7"/>
    <w:rsid w:val="000346A3"/>
    <w:rsid w:val="000346C1"/>
    <w:rsid w:val="000349B0"/>
    <w:rsid w:val="000350C7"/>
    <w:rsid w:val="00035251"/>
    <w:rsid w:val="00035AB1"/>
    <w:rsid w:val="0003608C"/>
    <w:rsid w:val="0003684B"/>
    <w:rsid w:val="00036917"/>
    <w:rsid w:val="00036C8F"/>
    <w:rsid w:val="00036DF0"/>
    <w:rsid w:val="00036E82"/>
    <w:rsid w:val="000374C4"/>
    <w:rsid w:val="00040069"/>
    <w:rsid w:val="00040097"/>
    <w:rsid w:val="000403BA"/>
    <w:rsid w:val="0004056F"/>
    <w:rsid w:val="0004062F"/>
    <w:rsid w:val="00040688"/>
    <w:rsid w:val="000410E9"/>
    <w:rsid w:val="00041187"/>
    <w:rsid w:val="00042192"/>
    <w:rsid w:val="00042526"/>
    <w:rsid w:val="0004259B"/>
    <w:rsid w:val="00042B3B"/>
    <w:rsid w:val="000436CC"/>
    <w:rsid w:val="000439D2"/>
    <w:rsid w:val="00043CF5"/>
    <w:rsid w:val="00043D83"/>
    <w:rsid w:val="000442B6"/>
    <w:rsid w:val="00044DEE"/>
    <w:rsid w:val="000458B0"/>
    <w:rsid w:val="00045B05"/>
    <w:rsid w:val="00045F6B"/>
    <w:rsid w:val="00046371"/>
    <w:rsid w:val="000465F2"/>
    <w:rsid w:val="000472D2"/>
    <w:rsid w:val="000474BB"/>
    <w:rsid w:val="00047648"/>
    <w:rsid w:val="00047732"/>
    <w:rsid w:val="00047753"/>
    <w:rsid w:val="00047B13"/>
    <w:rsid w:val="00047F90"/>
    <w:rsid w:val="0005045F"/>
    <w:rsid w:val="00051871"/>
    <w:rsid w:val="00051BFB"/>
    <w:rsid w:val="00051DF5"/>
    <w:rsid w:val="0005254F"/>
    <w:rsid w:val="000526A9"/>
    <w:rsid w:val="000527D5"/>
    <w:rsid w:val="00052A93"/>
    <w:rsid w:val="000534CA"/>
    <w:rsid w:val="000539CE"/>
    <w:rsid w:val="000547A0"/>
    <w:rsid w:val="00054801"/>
    <w:rsid w:val="0005490A"/>
    <w:rsid w:val="00054B85"/>
    <w:rsid w:val="00054DA9"/>
    <w:rsid w:val="000556B5"/>
    <w:rsid w:val="000556FD"/>
    <w:rsid w:val="00056190"/>
    <w:rsid w:val="000563A3"/>
    <w:rsid w:val="00056657"/>
    <w:rsid w:val="00056BDD"/>
    <w:rsid w:val="00057271"/>
    <w:rsid w:val="00057A73"/>
    <w:rsid w:val="00057D39"/>
    <w:rsid w:val="00057EB4"/>
    <w:rsid w:val="000604D8"/>
    <w:rsid w:val="00060602"/>
    <w:rsid w:val="00060642"/>
    <w:rsid w:val="00060743"/>
    <w:rsid w:val="00060A24"/>
    <w:rsid w:val="00060B0F"/>
    <w:rsid w:val="00060EAA"/>
    <w:rsid w:val="00060F5D"/>
    <w:rsid w:val="0006139A"/>
    <w:rsid w:val="00061761"/>
    <w:rsid w:val="0006196A"/>
    <w:rsid w:val="00061C8E"/>
    <w:rsid w:val="00061F62"/>
    <w:rsid w:val="0006226B"/>
    <w:rsid w:val="000622F8"/>
    <w:rsid w:val="00062A31"/>
    <w:rsid w:val="00062DE1"/>
    <w:rsid w:val="000630E4"/>
    <w:rsid w:val="00063862"/>
    <w:rsid w:val="000638D9"/>
    <w:rsid w:val="00063977"/>
    <w:rsid w:val="00063D83"/>
    <w:rsid w:val="00064C19"/>
    <w:rsid w:val="0006570A"/>
    <w:rsid w:val="00065D39"/>
    <w:rsid w:val="0006601E"/>
    <w:rsid w:val="0006605F"/>
    <w:rsid w:val="000661AF"/>
    <w:rsid w:val="000664CA"/>
    <w:rsid w:val="00066F0F"/>
    <w:rsid w:val="000676D0"/>
    <w:rsid w:val="000700D6"/>
    <w:rsid w:val="0007011C"/>
    <w:rsid w:val="00070262"/>
    <w:rsid w:val="000703D7"/>
    <w:rsid w:val="0007042D"/>
    <w:rsid w:val="00070F40"/>
    <w:rsid w:val="00071066"/>
    <w:rsid w:val="0007134D"/>
    <w:rsid w:val="000713EC"/>
    <w:rsid w:val="00071F47"/>
    <w:rsid w:val="00071FCD"/>
    <w:rsid w:val="000721ED"/>
    <w:rsid w:val="00072378"/>
    <w:rsid w:val="000724AD"/>
    <w:rsid w:val="000724C1"/>
    <w:rsid w:val="000729B9"/>
    <w:rsid w:val="00072A5E"/>
    <w:rsid w:val="00072DBF"/>
    <w:rsid w:val="000731AA"/>
    <w:rsid w:val="0007328E"/>
    <w:rsid w:val="000734F8"/>
    <w:rsid w:val="00073758"/>
    <w:rsid w:val="00073907"/>
    <w:rsid w:val="00074015"/>
    <w:rsid w:val="0007464A"/>
    <w:rsid w:val="00074C09"/>
    <w:rsid w:val="00075037"/>
    <w:rsid w:val="00075315"/>
    <w:rsid w:val="000753B4"/>
    <w:rsid w:val="00075A4E"/>
    <w:rsid w:val="00075BA9"/>
    <w:rsid w:val="00075BE2"/>
    <w:rsid w:val="00075C3A"/>
    <w:rsid w:val="00076571"/>
    <w:rsid w:val="00076595"/>
    <w:rsid w:val="0007670F"/>
    <w:rsid w:val="000767E7"/>
    <w:rsid w:val="000771AE"/>
    <w:rsid w:val="000771BC"/>
    <w:rsid w:val="0007733B"/>
    <w:rsid w:val="00077444"/>
    <w:rsid w:val="00077BD8"/>
    <w:rsid w:val="00077D21"/>
    <w:rsid w:val="0008038E"/>
    <w:rsid w:val="0008060C"/>
    <w:rsid w:val="0008096A"/>
    <w:rsid w:val="0008125C"/>
    <w:rsid w:val="00081971"/>
    <w:rsid w:val="00081A21"/>
    <w:rsid w:val="00081F86"/>
    <w:rsid w:val="000823C6"/>
    <w:rsid w:val="000823E8"/>
    <w:rsid w:val="00083157"/>
    <w:rsid w:val="00083218"/>
    <w:rsid w:val="000833AC"/>
    <w:rsid w:val="00083B0C"/>
    <w:rsid w:val="00083DB9"/>
    <w:rsid w:val="000841E2"/>
    <w:rsid w:val="00085288"/>
    <w:rsid w:val="00085320"/>
    <w:rsid w:val="00085911"/>
    <w:rsid w:val="0008683D"/>
    <w:rsid w:val="00086D1A"/>
    <w:rsid w:val="00086DA7"/>
    <w:rsid w:val="000872CB"/>
    <w:rsid w:val="00087895"/>
    <w:rsid w:val="00090080"/>
    <w:rsid w:val="000900B2"/>
    <w:rsid w:val="000906F3"/>
    <w:rsid w:val="0009071B"/>
    <w:rsid w:val="00090BBE"/>
    <w:rsid w:val="00090C94"/>
    <w:rsid w:val="00090FE1"/>
    <w:rsid w:val="000914BE"/>
    <w:rsid w:val="00091A37"/>
    <w:rsid w:val="00091DB1"/>
    <w:rsid w:val="00091F6E"/>
    <w:rsid w:val="00092609"/>
    <w:rsid w:val="00092C5A"/>
    <w:rsid w:val="00092D15"/>
    <w:rsid w:val="0009310C"/>
    <w:rsid w:val="00093594"/>
    <w:rsid w:val="00093941"/>
    <w:rsid w:val="00093B49"/>
    <w:rsid w:val="0009477A"/>
    <w:rsid w:val="00094B7A"/>
    <w:rsid w:val="00094BBD"/>
    <w:rsid w:val="00094E7F"/>
    <w:rsid w:val="000954F9"/>
    <w:rsid w:val="0009553E"/>
    <w:rsid w:val="0009577E"/>
    <w:rsid w:val="00095880"/>
    <w:rsid w:val="000958D1"/>
    <w:rsid w:val="000959BB"/>
    <w:rsid w:val="00095C47"/>
    <w:rsid w:val="00096137"/>
    <w:rsid w:val="000961C9"/>
    <w:rsid w:val="0009636D"/>
    <w:rsid w:val="00096BBF"/>
    <w:rsid w:val="00097932"/>
    <w:rsid w:val="00097B9A"/>
    <w:rsid w:val="00097C79"/>
    <w:rsid w:val="000A0350"/>
    <w:rsid w:val="000A05B5"/>
    <w:rsid w:val="000A0A37"/>
    <w:rsid w:val="000A0C1B"/>
    <w:rsid w:val="000A0E06"/>
    <w:rsid w:val="000A1C1E"/>
    <w:rsid w:val="000A2811"/>
    <w:rsid w:val="000A28A7"/>
    <w:rsid w:val="000A2FA0"/>
    <w:rsid w:val="000A304A"/>
    <w:rsid w:val="000A3F89"/>
    <w:rsid w:val="000A4164"/>
    <w:rsid w:val="000A4281"/>
    <w:rsid w:val="000A428A"/>
    <w:rsid w:val="000A52CA"/>
    <w:rsid w:val="000A57D4"/>
    <w:rsid w:val="000A5BD4"/>
    <w:rsid w:val="000A5CC0"/>
    <w:rsid w:val="000A6641"/>
    <w:rsid w:val="000A7588"/>
    <w:rsid w:val="000A77AC"/>
    <w:rsid w:val="000B08CA"/>
    <w:rsid w:val="000B0D4A"/>
    <w:rsid w:val="000B101B"/>
    <w:rsid w:val="000B1156"/>
    <w:rsid w:val="000B186E"/>
    <w:rsid w:val="000B18F7"/>
    <w:rsid w:val="000B1C5D"/>
    <w:rsid w:val="000B1F1A"/>
    <w:rsid w:val="000B2B7C"/>
    <w:rsid w:val="000B3330"/>
    <w:rsid w:val="000B3693"/>
    <w:rsid w:val="000B3860"/>
    <w:rsid w:val="000B3AC4"/>
    <w:rsid w:val="000B407A"/>
    <w:rsid w:val="000B442F"/>
    <w:rsid w:val="000B4805"/>
    <w:rsid w:val="000B4863"/>
    <w:rsid w:val="000B4E54"/>
    <w:rsid w:val="000B50F5"/>
    <w:rsid w:val="000B50F8"/>
    <w:rsid w:val="000B5402"/>
    <w:rsid w:val="000B569F"/>
    <w:rsid w:val="000B5CA5"/>
    <w:rsid w:val="000B5DB1"/>
    <w:rsid w:val="000B5E7F"/>
    <w:rsid w:val="000B60B6"/>
    <w:rsid w:val="000B60E7"/>
    <w:rsid w:val="000B62BE"/>
    <w:rsid w:val="000B6D4B"/>
    <w:rsid w:val="000B74CA"/>
    <w:rsid w:val="000B75BD"/>
    <w:rsid w:val="000B7921"/>
    <w:rsid w:val="000B7CC3"/>
    <w:rsid w:val="000C0073"/>
    <w:rsid w:val="000C0528"/>
    <w:rsid w:val="000C0A69"/>
    <w:rsid w:val="000C0C08"/>
    <w:rsid w:val="000C1526"/>
    <w:rsid w:val="000C1AAE"/>
    <w:rsid w:val="000C1BFF"/>
    <w:rsid w:val="000C1DE7"/>
    <w:rsid w:val="000C1F6A"/>
    <w:rsid w:val="000C252A"/>
    <w:rsid w:val="000C2568"/>
    <w:rsid w:val="000C26F6"/>
    <w:rsid w:val="000C27AC"/>
    <w:rsid w:val="000C2C23"/>
    <w:rsid w:val="000C308D"/>
    <w:rsid w:val="000C32B0"/>
    <w:rsid w:val="000C33E4"/>
    <w:rsid w:val="000C3F98"/>
    <w:rsid w:val="000C4B6A"/>
    <w:rsid w:val="000C4BB6"/>
    <w:rsid w:val="000C534F"/>
    <w:rsid w:val="000C5940"/>
    <w:rsid w:val="000C5994"/>
    <w:rsid w:val="000C5EF9"/>
    <w:rsid w:val="000C68D9"/>
    <w:rsid w:val="000C6925"/>
    <w:rsid w:val="000C6FD8"/>
    <w:rsid w:val="000C718B"/>
    <w:rsid w:val="000C74AC"/>
    <w:rsid w:val="000C7959"/>
    <w:rsid w:val="000C7D8E"/>
    <w:rsid w:val="000C7F16"/>
    <w:rsid w:val="000D0090"/>
    <w:rsid w:val="000D04F5"/>
    <w:rsid w:val="000D0784"/>
    <w:rsid w:val="000D0ECD"/>
    <w:rsid w:val="000D1551"/>
    <w:rsid w:val="000D1B1C"/>
    <w:rsid w:val="000D1B66"/>
    <w:rsid w:val="000D1E86"/>
    <w:rsid w:val="000D26F5"/>
    <w:rsid w:val="000D2C83"/>
    <w:rsid w:val="000D349E"/>
    <w:rsid w:val="000D3545"/>
    <w:rsid w:val="000D38AC"/>
    <w:rsid w:val="000D3EA7"/>
    <w:rsid w:val="000D454A"/>
    <w:rsid w:val="000D50DE"/>
    <w:rsid w:val="000D530C"/>
    <w:rsid w:val="000D5746"/>
    <w:rsid w:val="000D5CCE"/>
    <w:rsid w:val="000D6AC4"/>
    <w:rsid w:val="000D6B0D"/>
    <w:rsid w:val="000D6CFF"/>
    <w:rsid w:val="000D7461"/>
    <w:rsid w:val="000D7B61"/>
    <w:rsid w:val="000E06E6"/>
    <w:rsid w:val="000E0AD9"/>
    <w:rsid w:val="000E135D"/>
    <w:rsid w:val="000E13DC"/>
    <w:rsid w:val="000E1E22"/>
    <w:rsid w:val="000E2148"/>
    <w:rsid w:val="000E256F"/>
    <w:rsid w:val="000E2856"/>
    <w:rsid w:val="000E296D"/>
    <w:rsid w:val="000E2AC0"/>
    <w:rsid w:val="000E338E"/>
    <w:rsid w:val="000E420C"/>
    <w:rsid w:val="000E43D7"/>
    <w:rsid w:val="000E4616"/>
    <w:rsid w:val="000E471B"/>
    <w:rsid w:val="000E4D81"/>
    <w:rsid w:val="000E4E22"/>
    <w:rsid w:val="000E5F77"/>
    <w:rsid w:val="000E6275"/>
    <w:rsid w:val="000E62C9"/>
    <w:rsid w:val="000E63F1"/>
    <w:rsid w:val="000E6674"/>
    <w:rsid w:val="000E6720"/>
    <w:rsid w:val="000E74DA"/>
    <w:rsid w:val="000E7EEE"/>
    <w:rsid w:val="000F0180"/>
    <w:rsid w:val="000F0804"/>
    <w:rsid w:val="000F0825"/>
    <w:rsid w:val="000F0896"/>
    <w:rsid w:val="000F1270"/>
    <w:rsid w:val="000F134A"/>
    <w:rsid w:val="000F159C"/>
    <w:rsid w:val="000F165E"/>
    <w:rsid w:val="000F2216"/>
    <w:rsid w:val="000F2512"/>
    <w:rsid w:val="000F2642"/>
    <w:rsid w:val="000F28D5"/>
    <w:rsid w:val="000F2D4E"/>
    <w:rsid w:val="000F2DF2"/>
    <w:rsid w:val="000F2F4B"/>
    <w:rsid w:val="000F3444"/>
    <w:rsid w:val="000F345D"/>
    <w:rsid w:val="000F35B6"/>
    <w:rsid w:val="000F361B"/>
    <w:rsid w:val="000F3AEA"/>
    <w:rsid w:val="000F3C80"/>
    <w:rsid w:val="000F3EC5"/>
    <w:rsid w:val="000F43D9"/>
    <w:rsid w:val="000F44E9"/>
    <w:rsid w:val="000F4AAE"/>
    <w:rsid w:val="000F4CC0"/>
    <w:rsid w:val="000F5464"/>
    <w:rsid w:val="000F5A25"/>
    <w:rsid w:val="000F5B88"/>
    <w:rsid w:val="000F6246"/>
    <w:rsid w:val="000F693E"/>
    <w:rsid w:val="000F6C51"/>
    <w:rsid w:val="000F71EA"/>
    <w:rsid w:val="000F7D8C"/>
    <w:rsid w:val="001009C5"/>
    <w:rsid w:val="001009DD"/>
    <w:rsid w:val="00100FB8"/>
    <w:rsid w:val="00101380"/>
    <w:rsid w:val="0010148F"/>
    <w:rsid w:val="0010203C"/>
    <w:rsid w:val="001021C4"/>
    <w:rsid w:val="00102498"/>
    <w:rsid w:val="0010297B"/>
    <w:rsid w:val="00102A44"/>
    <w:rsid w:val="00102B71"/>
    <w:rsid w:val="00102F79"/>
    <w:rsid w:val="00103434"/>
    <w:rsid w:val="00103649"/>
    <w:rsid w:val="00103E94"/>
    <w:rsid w:val="00103F28"/>
    <w:rsid w:val="00104319"/>
    <w:rsid w:val="00104418"/>
    <w:rsid w:val="00104630"/>
    <w:rsid w:val="00104CD3"/>
    <w:rsid w:val="0010501C"/>
    <w:rsid w:val="001050A9"/>
    <w:rsid w:val="00105641"/>
    <w:rsid w:val="001057C1"/>
    <w:rsid w:val="00105D2D"/>
    <w:rsid w:val="0010661D"/>
    <w:rsid w:val="00106724"/>
    <w:rsid w:val="00107025"/>
    <w:rsid w:val="001071B7"/>
    <w:rsid w:val="001076B5"/>
    <w:rsid w:val="001077E4"/>
    <w:rsid w:val="00107B4A"/>
    <w:rsid w:val="00107E77"/>
    <w:rsid w:val="00110559"/>
    <w:rsid w:val="0011063B"/>
    <w:rsid w:val="00110813"/>
    <w:rsid w:val="00110B9D"/>
    <w:rsid w:val="00110C15"/>
    <w:rsid w:val="00111180"/>
    <w:rsid w:val="001111C7"/>
    <w:rsid w:val="001111CA"/>
    <w:rsid w:val="001122A5"/>
    <w:rsid w:val="00112769"/>
    <w:rsid w:val="0011278E"/>
    <w:rsid w:val="00112BDA"/>
    <w:rsid w:val="001132FA"/>
    <w:rsid w:val="001135A5"/>
    <w:rsid w:val="0011378F"/>
    <w:rsid w:val="00113A68"/>
    <w:rsid w:val="00113AF8"/>
    <w:rsid w:val="00113C11"/>
    <w:rsid w:val="00114089"/>
    <w:rsid w:val="001140BC"/>
    <w:rsid w:val="0011449E"/>
    <w:rsid w:val="00114F73"/>
    <w:rsid w:val="00115070"/>
    <w:rsid w:val="001153D1"/>
    <w:rsid w:val="0011578E"/>
    <w:rsid w:val="00115ABE"/>
    <w:rsid w:val="00115C84"/>
    <w:rsid w:val="00115D87"/>
    <w:rsid w:val="00116194"/>
    <w:rsid w:val="001162DB"/>
    <w:rsid w:val="0011631E"/>
    <w:rsid w:val="00116393"/>
    <w:rsid w:val="0011646C"/>
    <w:rsid w:val="0011691F"/>
    <w:rsid w:val="00116AA2"/>
    <w:rsid w:val="00116F2E"/>
    <w:rsid w:val="0011740C"/>
    <w:rsid w:val="00117412"/>
    <w:rsid w:val="00117AA7"/>
    <w:rsid w:val="00117C2C"/>
    <w:rsid w:val="00120720"/>
    <w:rsid w:val="00120752"/>
    <w:rsid w:val="0012167A"/>
    <w:rsid w:val="00121994"/>
    <w:rsid w:val="00121CFD"/>
    <w:rsid w:val="00121F65"/>
    <w:rsid w:val="00122C01"/>
    <w:rsid w:val="00122DF6"/>
    <w:rsid w:val="001231DC"/>
    <w:rsid w:val="00123596"/>
    <w:rsid w:val="00123DBC"/>
    <w:rsid w:val="001249AC"/>
    <w:rsid w:val="00124B46"/>
    <w:rsid w:val="00124BA1"/>
    <w:rsid w:val="00124D98"/>
    <w:rsid w:val="001250CE"/>
    <w:rsid w:val="00125516"/>
    <w:rsid w:val="00125855"/>
    <w:rsid w:val="00125AD1"/>
    <w:rsid w:val="00125B7F"/>
    <w:rsid w:val="00125EDB"/>
    <w:rsid w:val="00126D97"/>
    <w:rsid w:val="00127CB0"/>
    <w:rsid w:val="00127CE0"/>
    <w:rsid w:val="00127E4E"/>
    <w:rsid w:val="001300A9"/>
    <w:rsid w:val="001302BD"/>
    <w:rsid w:val="001303A6"/>
    <w:rsid w:val="00130724"/>
    <w:rsid w:val="00130B99"/>
    <w:rsid w:val="0013126E"/>
    <w:rsid w:val="00131BB9"/>
    <w:rsid w:val="00131BC5"/>
    <w:rsid w:val="00131DFC"/>
    <w:rsid w:val="00131FE3"/>
    <w:rsid w:val="00132CF0"/>
    <w:rsid w:val="001332C0"/>
    <w:rsid w:val="00133969"/>
    <w:rsid w:val="0013397D"/>
    <w:rsid w:val="00133BF3"/>
    <w:rsid w:val="001342F0"/>
    <w:rsid w:val="00134322"/>
    <w:rsid w:val="00134625"/>
    <w:rsid w:val="00134904"/>
    <w:rsid w:val="00134CED"/>
    <w:rsid w:val="00134F0B"/>
    <w:rsid w:val="00135051"/>
    <w:rsid w:val="001354DC"/>
    <w:rsid w:val="0013683C"/>
    <w:rsid w:val="00136B09"/>
    <w:rsid w:val="00136D17"/>
    <w:rsid w:val="00137584"/>
    <w:rsid w:val="00140065"/>
    <w:rsid w:val="00140860"/>
    <w:rsid w:val="00141203"/>
    <w:rsid w:val="00141253"/>
    <w:rsid w:val="001414C7"/>
    <w:rsid w:val="0014183F"/>
    <w:rsid w:val="00141F4E"/>
    <w:rsid w:val="00141F9B"/>
    <w:rsid w:val="001421DD"/>
    <w:rsid w:val="001428BB"/>
    <w:rsid w:val="00142EC2"/>
    <w:rsid w:val="0014446C"/>
    <w:rsid w:val="00144876"/>
    <w:rsid w:val="00144908"/>
    <w:rsid w:val="00144C9F"/>
    <w:rsid w:val="00144DCA"/>
    <w:rsid w:val="001458F7"/>
    <w:rsid w:val="00146181"/>
    <w:rsid w:val="0014671A"/>
    <w:rsid w:val="00146E02"/>
    <w:rsid w:val="0015095D"/>
    <w:rsid w:val="00150C96"/>
    <w:rsid w:val="00150D01"/>
    <w:rsid w:val="00150E1B"/>
    <w:rsid w:val="001510C6"/>
    <w:rsid w:val="00151587"/>
    <w:rsid w:val="001518D7"/>
    <w:rsid w:val="00151E2C"/>
    <w:rsid w:val="00151F7B"/>
    <w:rsid w:val="00152FAE"/>
    <w:rsid w:val="001533C6"/>
    <w:rsid w:val="001535E9"/>
    <w:rsid w:val="001539A1"/>
    <w:rsid w:val="001548A5"/>
    <w:rsid w:val="00154F7E"/>
    <w:rsid w:val="00155465"/>
    <w:rsid w:val="00155515"/>
    <w:rsid w:val="001555A9"/>
    <w:rsid w:val="00155C48"/>
    <w:rsid w:val="00155D17"/>
    <w:rsid w:val="001563EB"/>
    <w:rsid w:val="00156784"/>
    <w:rsid w:val="001573B1"/>
    <w:rsid w:val="00157A8D"/>
    <w:rsid w:val="00157BE2"/>
    <w:rsid w:val="00160119"/>
    <w:rsid w:val="00160438"/>
    <w:rsid w:val="00160869"/>
    <w:rsid w:val="0016108B"/>
    <w:rsid w:val="001610F7"/>
    <w:rsid w:val="00161220"/>
    <w:rsid w:val="00161934"/>
    <w:rsid w:val="00161B44"/>
    <w:rsid w:val="00161D22"/>
    <w:rsid w:val="00163054"/>
    <w:rsid w:val="001636A6"/>
    <w:rsid w:val="00163B61"/>
    <w:rsid w:val="001640CD"/>
    <w:rsid w:val="00164544"/>
    <w:rsid w:val="00164981"/>
    <w:rsid w:val="00164CA3"/>
    <w:rsid w:val="00166C35"/>
    <w:rsid w:val="00166E68"/>
    <w:rsid w:val="00167A77"/>
    <w:rsid w:val="00167E72"/>
    <w:rsid w:val="00167E7D"/>
    <w:rsid w:val="001709CF"/>
    <w:rsid w:val="00170FDF"/>
    <w:rsid w:val="0017147B"/>
    <w:rsid w:val="001719D7"/>
    <w:rsid w:val="00172260"/>
    <w:rsid w:val="0017292B"/>
    <w:rsid w:val="00172F8D"/>
    <w:rsid w:val="00173499"/>
    <w:rsid w:val="00173799"/>
    <w:rsid w:val="00173BBB"/>
    <w:rsid w:val="0017419F"/>
    <w:rsid w:val="001748E8"/>
    <w:rsid w:val="00174DA7"/>
    <w:rsid w:val="00175151"/>
    <w:rsid w:val="001755B8"/>
    <w:rsid w:val="00175EB6"/>
    <w:rsid w:val="00176B48"/>
    <w:rsid w:val="00176FE4"/>
    <w:rsid w:val="00180585"/>
    <w:rsid w:val="00180613"/>
    <w:rsid w:val="001806D5"/>
    <w:rsid w:val="00180A2E"/>
    <w:rsid w:val="00180A40"/>
    <w:rsid w:val="00180BBD"/>
    <w:rsid w:val="0018112D"/>
    <w:rsid w:val="0018148D"/>
    <w:rsid w:val="0018197F"/>
    <w:rsid w:val="00181D52"/>
    <w:rsid w:val="00181EFF"/>
    <w:rsid w:val="00182152"/>
    <w:rsid w:val="00182A74"/>
    <w:rsid w:val="00183D6F"/>
    <w:rsid w:val="001841AF"/>
    <w:rsid w:val="00184CDB"/>
    <w:rsid w:val="00185267"/>
    <w:rsid w:val="00185749"/>
    <w:rsid w:val="0018574C"/>
    <w:rsid w:val="00185A0C"/>
    <w:rsid w:val="001865DC"/>
    <w:rsid w:val="00186F1E"/>
    <w:rsid w:val="001875B7"/>
    <w:rsid w:val="00187B0E"/>
    <w:rsid w:val="001900C9"/>
    <w:rsid w:val="001905CC"/>
    <w:rsid w:val="001917F3"/>
    <w:rsid w:val="00191929"/>
    <w:rsid w:val="00191C47"/>
    <w:rsid w:val="0019210B"/>
    <w:rsid w:val="00192218"/>
    <w:rsid w:val="0019285C"/>
    <w:rsid w:val="00192AFC"/>
    <w:rsid w:val="00192CBB"/>
    <w:rsid w:val="00192D40"/>
    <w:rsid w:val="00192DF1"/>
    <w:rsid w:val="00192F78"/>
    <w:rsid w:val="001932B9"/>
    <w:rsid w:val="00193831"/>
    <w:rsid w:val="0019384A"/>
    <w:rsid w:val="001938B8"/>
    <w:rsid w:val="00193969"/>
    <w:rsid w:val="00193B44"/>
    <w:rsid w:val="001940CF"/>
    <w:rsid w:val="00194A82"/>
    <w:rsid w:val="00194F0B"/>
    <w:rsid w:val="00195330"/>
    <w:rsid w:val="001958A5"/>
    <w:rsid w:val="00196163"/>
    <w:rsid w:val="00196310"/>
    <w:rsid w:val="0019687F"/>
    <w:rsid w:val="00196A8A"/>
    <w:rsid w:val="00196DE7"/>
    <w:rsid w:val="001972FF"/>
    <w:rsid w:val="001A0415"/>
    <w:rsid w:val="001A0590"/>
    <w:rsid w:val="001A067B"/>
    <w:rsid w:val="001A268B"/>
    <w:rsid w:val="001A39B2"/>
    <w:rsid w:val="001A3A37"/>
    <w:rsid w:val="001A3AB3"/>
    <w:rsid w:val="001A3B25"/>
    <w:rsid w:val="001A4046"/>
    <w:rsid w:val="001A4307"/>
    <w:rsid w:val="001A450C"/>
    <w:rsid w:val="001A4F9C"/>
    <w:rsid w:val="001A507C"/>
    <w:rsid w:val="001A6065"/>
    <w:rsid w:val="001A63DC"/>
    <w:rsid w:val="001A712E"/>
    <w:rsid w:val="001B05EC"/>
    <w:rsid w:val="001B0798"/>
    <w:rsid w:val="001B13BD"/>
    <w:rsid w:val="001B1476"/>
    <w:rsid w:val="001B18CE"/>
    <w:rsid w:val="001B1911"/>
    <w:rsid w:val="001B254C"/>
    <w:rsid w:val="001B2741"/>
    <w:rsid w:val="001B2CBE"/>
    <w:rsid w:val="001B2E97"/>
    <w:rsid w:val="001B3281"/>
    <w:rsid w:val="001B384F"/>
    <w:rsid w:val="001B3934"/>
    <w:rsid w:val="001B3992"/>
    <w:rsid w:val="001B4042"/>
    <w:rsid w:val="001B4535"/>
    <w:rsid w:val="001B4C0E"/>
    <w:rsid w:val="001B4C81"/>
    <w:rsid w:val="001B4F15"/>
    <w:rsid w:val="001B5207"/>
    <w:rsid w:val="001B5B90"/>
    <w:rsid w:val="001B5C33"/>
    <w:rsid w:val="001B635B"/>
    <w:rsid w:val="001B64EB"/>
    <w:rsid w:val="001B65F5"/>
    <w:rsid w:val="001B6986"/>
    <w:rsid w:val="001B69A1"/>
    <w:rsid w:val="001B6E8C"/>
    <w:rsid w:val="001B6EC0"/>
    <w:rsid w:val="001B76F2"/>
    <w:rsid w:val="001B7A0D"/>
    <w:rsid w:val="001B7CC2"/>
    <w:rsid w:val="001B7CD8"/>
    <w:rsid w:val="001B7F38"/>
    <w:rsid w:val="001C0113"/>
    <w:rsid w:val="001C035B"/>
    <w:rsid w:val="001C1AED"/>
    <w:rsid w:val="001C2038"/>
    <w:rsid w:val="001C255B"/>
    <w:rsid w:val="001C2857"/>
    <w:rsid w:val="001C2CC1"/>
    <w:rsid w:val="001C2FF9"/>
    <w:rsid w:val="001C33E5"/>
    <w:rsid w:val="001C41CA"/>
    <w:rsid w:val="001C47FD"/>
    <w:rsid w:val="001C4963"/>
    <w:rsid w:val="001C4C39"/>
    <w:rsid w:val="001C50F3"/>
    <w:rsid w:val="001C515A"/>
    <w:rsid w:val="001C5B41"/>
    <w:rsid w:val="001C6559"/>
    <w:rsid w:val="001C6F25"/>
    <w:rsid w:val="001C700B"/>
    <w:rsid w:val="001C7830"/>
    <w:rsid w:val="001C7A4C"/>
    <w:rsid w:val="001C7F3E"/>
    <w:rsid w:val="001D0019"/>
    <w:rsid w:val="001D01EA"/>
    <w:rsid w:val="001D05FD"/>
    <w:rsid w:val="001D0634"/>
    <w:rsid w:val="001D08C3"/>
    <w:rsid w:val="001D129E"/>
    <w:rsid w:val="001D1CFF"/>
    <w:rsid w:val="001D1D78"/>
    <w:rsid w:val="001D1EA9"/>
    <w:rsid w:val="001D294A"/>
    <w:rsid w:val="001D35F6"/>
    <w:rsid w:val="001D36BE"/>
    <w:rsid w:val="001D3A6D"/>
    <w:rsid w:val="001D4339"/>
    <w:rsid w:val="001D4A5B"/>
    <w:rsid w:val="001D606A"/>
    <w:rsid w:val="001D65BB"/>
    <w:rsid w:val="001D67DA"/>
    <w:rsid w:val="001D6D55"/>
    <w:rsid w:val="001D727E"/>
    <w:rsid w:val="001D7573"/>
    <w:rsid w:val="001E0C4A"/>
    <w:rsid w:val="001E0F34"/>
    <w:rsid w:val="001E1080"/>
    <w:rsid w:val="001E14A6"/>
    <w:rsid w:val="001E1938"/>
    <w:rsid w:val="001E20E4"/>
    <w:rsid w:val="001E2B94"/>
    <w:rsid w:val="001E2EDD"/>
    <w:rsid w:val="001E3620"/>
    <w:rsid w:val="001E3FC0"/>
    <w:rsid w:val="001E5659"/>
    <w:rsid w:val="001E5F8C"/>
    <w:rsid w:val="001E61B2"/>
    <w:rsid w:val="001E67F2"/>
    <w:rsid w:val="001E6D1A"/>
    <w:rsid w:val="001E74AD"/>
    <w:rsid w:val="001E7621"/>
    <w:rsid w:val="001E78E0"/>
    <w:rsid w:val="001F01CC"/>
    <w:rsid w:val="001F0D8F"/>
    <w:rsid w:val="001F10BF"/>
    <w:rsid w:val="001F1317"/>
    <w:rsid w:val="001F1F93"/>
    <w:rsid w:val="001F216A"/>
    <w:rsid w:val="001F222C"/>
    <w:rsid w:val="001F2ADA"/>
    <w:rsid w:val="001F32FA"/>
    <w:rsid w:val="001F3659"/>
    <w:rsid w:val="001F4235"/>
    <w:rsid w:val="001F4285"/>
    <w:rsid w:val="001F486D"/>
    <w:rsid w:val="001F4A18"/>
    <w:rsid w:val="001F4AC7"/>
    <w:rsid w:val="001F4CE2"/>
    <w:rsid w:val="001F4EE5"/>
    <w:rsid w:val="001F4F09"/>
    <w:rsid w:val="001F5816"/>
    <w:rsid w:val="001F61F4"/>
    <w:rsid w:val="001F6743"/>
    <w:rsid w:val="001F7070"/>
    <w:rsid w:val="001F7401"/>
    <w:rsid w:val="001F7446"/>
    <w:rsid w:val="001F758D"/>
    <w:rsid w:val="001F7963"/>
    <w:rsid w:val="001F7A17"/>
    <w:rsid w:val="001F7C52"/>
    <w:rsid w:val="001F7D2E"/>
    <w:rsid w:val="00200289"/>
    <w:rsid w:val="00200758"/>
    <w:rsid w:val="00200FA0"/>
    <w:rsid w:val="002022E5"/>
    <w:rsid w:val="002028D7"/>
    <w:rsid w:val="00202E7E"/>
    <w:rsid w:val="00202EDE"/>
    <w:rsid w:val="00203267"/>
    <w:rsid w:val="00203656"/>
    <w:rsid w:val="0020390F"/>
    <w:rsid w:val="00203B64"/>
    <w:rsid w:val="002046A7"/>
    <w:rsid w:val="00204B66"/>
    <w:rsid w:val="00204DB0"/>
    <w:rsid w:val="00204EA0"/>
    <w:rsid w:val="00205553"/>
    <w:rsid w:val="00205A54"/>
    <w:rsid w:val="00205C52"/>
    <w:rsid w:val="00205CA7"/>
    <w:rsid w:val="00205F3C"/>
    <w:rsid w:val="0020660D"/>
    <w:rsid w:val="002068D1"/>
    <w:rsid w:val="0020697B"/>
    <w:rsid w:val="00206988"/>
    <w:rsid w:val="00206D98"/>
    <w:rsid w:val="00207BE8"/>
    <w:rsid w:val="0021013E"/>
    <w:rsid w:val="00210B49"/>
    <w:rsid w:val="00211326"/>
    <w:rsid w:val="002114A0"/>
    <w:rsid w:val="00211C0E"/>
    <w:rsid w:val="00211E6E"/>
    <w:rsid w:val="00212197"/>
    <w:rsid w:val="0021249E"/>
    <w:rsid w:val="002128D2"/>
    <w:rsid w:val="00212AF4"/>
    <w:rsid w:val="00212DF4"/>
    <w:rsid w:val="00213933"/>
    <w:rsid w:val="00213D25"/>
    <w:rsid w:val="00213F66"/>
    <w:rsid w:val="00214524"/>
    <w:rsid w:val="002145EC"/>
    <w:rsid w:val="00214708"/>
    <w:rsid w:val="0021495C"/>
    <w:rsid w:val="00214C47"/>
    <w:rsid w:val="00215587"/>
    <w:rsid w:val="00215654"/>
    <w:rsid w:val="002160DD"/>
    <w:rsid w:val="00216AE8"/>
    <w:rsid w:val="00216BEE"/>
    <w:rsid w:val="00216EDF"/>
    <w:rsid w:val="002172DA"/>
    <w:rsid w:val="00220045"/>
    <w:rsid w:val="002209C9"/>
    <w:rsid w:val="00220E14"/>
    <w:rsid w:val="00220F67"/>
    <w:rsid w:val="00221310"/>
    <w:rsid w:val="00221DF3"/>
    <w:rsid w:val="0022207A"/>
    <w:rsid w:val="00222D35"/>
    <w:rsid w:val="00222E7E"/>
    <w:rsid w:val="00222EDA"/>
    <w:rsid w:val="00222EF9"/>
    <w:rsid w:val="002230B9"/>
    <w:rsid w:val="002236E9"/>
    <w:rsid w:val="0022375D"/>
    <w:rsid w:val="00223ED2"/>
    <w:rsid w:val="00224443"/>
    <w:rsid w:val="002248F3"/>
    <w:rsid w:val="00224EB2"/>
    <w:rsid w:val="002253E0"/>
    <w:rsid w:val="00225868"/>
    <w:rsid w:val="0022597E"/>
    <w:rsid w:val="0022637F"/>
    <w:rsid w:val="002263EB"/>
    <w:rsid w:val="00226CB9"/>
    <w:rsid w:val="00226F71"/>
    <w:rsid w:val="00226FB6"/>
    <w:rsid w:val="00227226"/>
    <w:rsid w:val="002277D3"/>
    <w:rsid w:val="00227BEE"/>
    <w:rsid w:val="0023002C"/>
    <w:rsid w:val="0023078D"/>
    <w:rsid w:val="0023094E"/>
    <w:rsid w:val="00230DA5"/>
    <w:rsid w:val="00231276"/>
    <w:rsid w:val="00231B8F"/>
    <w:rsid w:val="00231C79"/>
    <w:rsid w:val="00232229"/>
    <w:rsid w:val="00232E86"/>
    <w:rsid w:val="00232E92"/>
    <w:rsid w:val="0023309E"/>
    <w:rsid w:val="0023343C"/>
    <w:rsid w:val="0023347B"/>
    <w:rsid w:val="0023386E"/>
    <w:rsid w:val="00233B41"/>
    <w:rsid w:val="00233EAB"/>
    <w:rsid w:val="002341CA"/>
    <w:rsid w:val="002343AC"/>
    <w:rsid w:val="00234563"/>
    <w:rsid w:val="002348C1"/>
    <w:rsid w:val="00234BEC"/>
    <w:rsid w:val="0023509D"/>
    <w:rsid w:val="002355CE"/>
    <w:rsid w:val="00235CE0"/>
    <w:rsid w:val="00235D9F"/>
    <w:rsid w:val="002362EA"/>
    <w:rsid w:val="0023648E"/>
    <w:rsid w:val="00236552"/>
    <w:rsid w:val="00236657"/>
    <w:rsid w:val="002366AD"/>
    <w:rsid w:val="00236C99"/>
    <w:rsid w:val="00236F02"/>
    <w:rsid w:val="002372A3"/>
    <w:rsid w:val="002372BF"/>
    <w:rsid w:val="0023746A"/>
    <w:rsid w:val="00237722"/>
    <w:rsid w:val="00237BAD"/>
    <w:rsid w:val="00237CA0"/>
    <w:rsid w:val="00237D80"/>
    <w:rsid w:val="00237F54"/>
    <w:rsid w:val="002403EB"/>
    <w:rsid w:val="002404A4"/>
    <w:rsid w:val="00240F6D"/>
    <w:rsid w:val="0024164E"/>
    <w:rsid w:val="0024183B"/>
    <w:rsid w:val="00242C09"/>
    <w:rsid w:val="00243040"/>
    <w:rsid w:val="00243250"/>
    <w:rsid w:val="00243895"/>
    <w:rsid w:val="002442CF"/>
    <w:rsid w:val="0024486D"/>
    <w:rsid w:val="00244929"/>
    <w:rsid w:val="0024526D"/>
    <w:rsid w:val="0024561E"/>
    <w:rsid w:val="002459F4"/>
    <w:rsid w:val="00246121"/>
    <w:rsid w:val="00246222"/>
    <w:rsid w:val="00246420"/>
    <w:rsid w:val="00246F8B"/>
    <w:rsid w:val="0024724A"/>
    <w:rsid w:val="0024747E"/>
    <w:rsid w:val="00247604"/>
    <w:rsid w:val="0024784F"/>
    <w:rsid w:val="0024785C"/>
    <w:rsid w:val="00247A1B"/>
    <w:rsid w:val="00247B42"/>
    <w:rsid w:val="00250360"/>
    <w:rsid w:val="00250455"/>
    <w:rsid w:val="00250481"/>
    <w:rsid w:val="00250991"/>
    <w:rsid w:val="00250C1B"/>
    <w:rsid w:val="00250CA5"/>
    <w:rsid w:val="00250CCC"/>
    <w:rsid w:val="00250E56"/>
    <w:rsid w:val="00250F5B"/>
    <w:rsid w:val="0025155F"/>
    <w:rsid w:val="002515D9"/>
    <w:rsid w:val="002515F0"/>
    <w:rsid w:val="00251875"/>
    <w:rsid w:val="00251B6D"/>
    <w:rsid w:val="002522BB"/>
    <w:rsid w:val="00252751"/>
    <w:rsid w:val="002527D3"/>
    <w:rsid w:val="00252C85"/>
    <w:rsid w:val="00252C8E"/>
    <w:rsid w:val="00253DF3"/>
    <w:rsid w:val="00253F09"/>
    <w:rsid w:val="0025412F"/>
    <w:rsid w:val="002547DC"/>
    <w:rsid w:val="00254BEB"/>
    <w:rsid w:val="00254C3A"/>
    <w:rsid w:val="00254E8F"/>
    <w:rsid w:val="002551B3"/>
    <w:rsid w:val="00255395"/>
    <w:rsid w:val="002553A6"/>
    <w:rsid w:val="002557AB"/>
    <w:rsid w:val="00256BDC"/>
    <w:rsid w:val="0025746E"/>
    <w:rsid w:val="00257D4B"/>
    <w:rsid w:val="00260924"/>
    <w:rsid w:val="0026092E"/>
    <w:rsid w:val="00260B33"/>
    <w:rsid w:val="002611DE"/>
    <w:rsid w:val="0026149F"/>
    <w:rsid w:val="002614EE"/>
    <w:rsid w:val="00261B54"/>
    <w:rsid w:val="00261C31"/>
    <w:rsid w:val="002620AC"/>
    <w:rsid w:val="00262CFF"/>
    <w:rsid w:val="00262D7B"/>
    <w:rsid w:val="00262E7E"/>
    <w:rsid w:val="002643F1"/>
    <w:rsid w:val="00264DD7"/>
    <w:rsid w:val="002652AA"/>
    <w:rsid w:val="00266117"/>
    <w:rsid w:val="0026626B"/>
    <w:rsid w:val="002666F9"/>
    <w:rsid w:val="00266751"/>
    <w:rsid w:val="002668EB"/>
    <w:rsid w:val="00266C4C"/>
    <w:rsid w:val="00267708"/>
    <w:rsid w:val="00267901"/>
    <w:rsid w:val="00267BCC"/>
    <w:rsid w:val="00267C20"/>
    <w:rsid w:val="00267CF3"/>
    <w:rsid w:val="002705D1"/>
    <w:rsid w:val="00270873"/>
    <w:rsid w:val="0027087F"/>
    <w:rsid w:val="00270895"/>
    <w:rsid w:val="00270AB9"/>
    <w:rsid w:val="00270D45"/>
    <w:rsid w:val="00271995"/>
    <w:rsid w:val="00271D6A"/>
    <w:rsid w:val="00272121"/>
    <w:rsid w:val="00272470"/>
    <w:rsid w:val="002726D4"/>
    <w:rsid w:val="0027271D"/>
    <w:rsid w:val="0027272F"/>
    <w:rsid w:val="00272FC0"/>
    <w:rsid w:val="00273049"/>
    <w:rsid w:val="00274416"/>
    <w:rsid w:val="00275BDA"/>
    <w:rsid w:val="00275C19"/>
    <w:rsid w:val="00275CED"/>
    <w:rsid w:val="00276BFD"/>
    <w:rsid w:val="00277717"/>
    <w:rsid w:val="00277FC7"/>
    <w:rsid w:val="0028003B"/>
    <w:rsid w:val="002802F4"/>
    <w:rsid w:val="00280B97"/>
    <w:rsid w:val="00280E6E"/>
    <w:rsid w:val="002814B8"/>
    <w:rsid w:val="00281666"/>
    <w:rsid w:val="002818BF"/>
    <w:rsid w:val="00281C82"/>
    <w:rsid w:val="0028333A"/>
    <w:rsid w:val="0028335B"/>
    <w:rsid w:val="00284002"/>
    <w:rsid w:val="00284424"/>
    <w:rsid w:val="00284966"/>
    <w:rsid w:val="00284C8A"/>
    <w:rsid w:val="002850D0"/>
    <w:rsid w:val="002851D8"/>
    <w:rsid w:val="002856B4"/>
    <w:rsid w:val="00285760"/>
    <w:rsid w:val="0028589E"/>
    <w:rsid w:val="00285B92"/>
    <w:rsid w:val="002860C8"/>
    <w:rsid w:val="00286E29"/>
    <w:rsid w:val="0028728C"/>
    <w:rsid w:val="00287DC0"/>
    <w:rsid w:val="002905FC"/>
    <w:rsid w:val="00290682"/>
    <w:rsid w:val="00290733"/>
    <w:rsid w:val="00290C0B"/>
    <w:rsid w:val="002911B5"/>
    <w:rsid w:val="002913E7"/>
    <w:rsid w:val="002913F9"/>
    <w:rsid w:val="0029159F"/>
    <w:rsid w:val="00291CCF"/>
    <w:rsid w:val="00292C22"/>
    <w:rsid w:val="002935AF"/>
    <w:rsid w:val="00293CD9"/>
    <w:rsid w:val="002941C9"/>
    <w:rsid w:val="002944CA"/>
    <w:rsid w:val="00294CCD"/>
    <w:rsid w:val="00294E40"/>
    <w:rsid w:val="0029539B"/>
    <w:rsid w:val="002955A6"/>
    <w:rsid w:val="00295A70"/>
    <w:rsid w:val="00295B10"/>
    <w:rsid w:val="0029675F"/>
    <w:rsid w:val="00297056"/>
    <w:rsid w:val="00297DA8"/>
    <w:rsid w:val="00297DF6"/>
    <w:rsid w:val="00297E69"/>
    <w:rsid w:val="002A07C3"/>
    <w:rsid w:val="002A08FA"/>
    <w:rsid w:val="002A1012"/>
    <w:rsid w:val="002A1046"/>
    <w:rsid w:val="002A10C8"/>
    <w:rsid w:val="002A1747"/>
    <w:rsid w:val="002A1B28"/>
    <w:rsid w:val="002A1D67"/>
    <w:rsid w:val="002A1DC9"/>
    <w:rsid w:val="002A1DED"/>
    <w:rsid w:val="002A2149"/>
    <w:rsid w:val="002A2D1C"/>
    <w:rsid w:val="002A2E9A"/>
    <w:rsid w:val="002A30EE"/>
    <w:rsid w:val="002A36EA"/>
    <w:rsid w:val="002A42B1"/>
    <w:rsid w:val="002A479A"/>
    <w:rsid w:val="002A4B0A"/>
    <w:rsid w:val="002A53C5"/>
    <w:rsid w:val="002A5565"/>
    <w:rsid w:val="002A5703"/>
    <w:rsid w:val="002A5FC6"/>
    <w:rsid w:val="002A621F"/>
    <w:rsid w:val="002A64A9"/>
    <w:rsid w:val="002A667C"/>
    <w:rsid w:val="002A6716"/>
    <w:rsid w:val="002A6DA2"/>
    <w:rsid w:val="002A7033"/>
    <w:rsid w:val="002A7601"/>
    <w:rsid w:val="002A79EE"/>
    <w:rsid w:val="002B019F"/>
    <w:rsid w:val="002B02AC"/>
    <w:rsid w:val="002B044B"/>
    <w:rsid w:val="002B0820"/>
    <w:rsid w:val="002B0AE8"/>
    <w:rsid w:val="002B1296"/>
    <w:rsid w:val="002B17D4"/>
    <w:rsid w:val="002B19FD"/>
    <w:rsid w:val="002B1AD9"/>
    <w:rsid w:val="002B1ADD"/>
    <w:rsid w:val="002B1BDB"/>
    <w:rsid w:val="002B1C9A"/>
    <w:rsid w:val="002B2300"/>
    <w:rsid w:val="002B25B3"/>
    <w:rsid w:val="002B2653"/>
    <w:rsid w:val="002B26FC"/>
    <w:rsid w:val="002B2AB6"/>
    <w:rsid w:val="002B35B4"/>
    <w:rsid w:val="002B3F19"/>
    <w:rsid w:val="002B430C"/>
    <w:rsid w:val="002B4F39"/>
    <w:rsid w:val="002B4FFC"/>
    <w:rsid w:val="002B525C"/>
    <w:rsid w:val="002B6006"/>
    <w:rsid w:val="002B6053"/>
    <w:rsid w:val="002B625E"/>
    <w:rsid w:val="002B635E"/>
    <w:rsid w:val="002B65A2"/>
    <w:rsid w:val="002B690B"/>
    <w:rsid w:val="002B6BAE"/>
    <w:rsid w:val="002B715E"/>
    <w:rsid w:val="002B7B25"/>
    <w:rsid w:val="002B7FFD"/>
    <w:rsid w:val="002C0618"/>
    <w:rsid w:val="002C06AD"/>
    <w:rsid w:val="002C11BA"/>
    <w:rsid w:val="002C1206"/>
    <w:rsid w:val="002C12E2"/>
    <w:rsid w:val="002C16E2"/>
    <w:rsid w:val="002C21FF"/>
    <w:rsid w:val="002C2205"/>
    <w:rsid w:val="002C243F"/>
    <w:rsid w:val="002C2878"/>
    <w:rsid w:val="002C2973"/>
    <w:rsid w:val="002C2CDD"/>
    <w:rsid w:val="002C2D58"/>
    <w:rsid w:val="002C2E3E"/>
    <w:rsid w:val="002C33BC"/>
    <w:rsid w:val="002C35E0"/>
    <w:rsid w:val="002C4064"/>
    <w:rsid w:val="002C43CD"/>
    <w:rsid w:val="002C4A92"/>
    <w:rsid w:val="002C5C7C"/>
    <w:rsid w:val="002C5E83"/>
    <w:rsid w:val="002C61F9"/>
    <w:rsid w:val="002C6727"/>
    <w:rsid w:val="002C6D9E"/>
    <w:rsid w:val="002C7099"/>
    <w:rsid w:val="002C718D"/>
    <w:rsid w:val="002C7FBF"/>
    <w:rsid w:val="002C7FE6"/>
    <w:rsid w:val="002D0212"/>
    <w:rsid w:val="002D039D"/>
    <w:rsid w:val="002D0814"/>
    <w:rsid w:val="002D102E"/>
    <w:rsid w:val="002D14B7"/>
    <w:rsid w:val="002D17D5"/>
    <w:rsid w:val="002D1A63"/>
    <w:rsid w:val="002D1EC0"/>
    <w:rsid w:val="002D2354"/>
    <w:rsid w:val="002D273F"/>
    <w:rsid w:val="002D2A53"/>
    <w:rsid w:val="002D2A9B"/>
    <w:rsid w:val="002D3183"/>
    <w:rsid w:val="002D361F"/>
    <w:rsid w:val="002D3662"/>
    <w:rsid w:val="002D3B74"/>
    <w:rsid w:val="002D4058"/>
    <w:rsid w:val="002D40F6"/>
    <w:rsid w:val="002D4171"/>
    <w:rsid w:val="002D4455"/>
    <w:rsid w:val="002D5537"/>
    <w:rsid w:val="002D5915"/>
    <w:rsid w:val="002D62DF"/>
    <w:rsid w:val="002D639C"/>
    <w:rsid w:val="002D6837"/>
    <w:rsid w:val="002D6B8C"/>
    <w:rsid w:val="002D708B"/>
    <w:rsid w:val="002D7182"/>
    <w:rsid w:val="002D7B74"/>
    <w:rsid w:val="002E0083"/>
    <w:rsid w:val="002E00F6"/>
    <w:rsid w:val="002E044F"/>
    <w:rsid w:val="002E1075"/>
    <w:rsid w:val="002E109A"/>
    <w:rsid w:val="002E14ED"/>
    <w:rsid w:val="002E1968"/>
    <w:rsid w:val="002E26ED"/>
    <w:rsid w:val="002E4203"/>
    <w:rsid w:val="002E4882"/>
    <w:rsid w:val="002E52E4"/>
    <w:rsid w:val="002E57EC"/>
    <w:rsid w:val="002E5B09"/>
    <w:rsid w:val="002E6100"/>
    <w:rsid w:val="002E6234"/>
    <w:rsid w:val="002E677C"/>
    <w:rsid w:val="002E69D4"/>
    <w:rsid w:val="002E6E87"/>
    <w:rsid w:val="002E6EDC"/>
    <w:rsid w:val="002E7AB4"/>
    <w:rsid w:val="002E7B20"/>
    <w:rsid w:val="002F0134"/>
    <w:rsid w:val="002F02B2"/>
    <w:rsid w:val="002F0883"/>
    <w:rsid w:val="002F0A45"/>
    <w:rsid w:val="002F124F"/>
    <w:rsid w:val="002F1837"/>
    <w:rsid w:val="002F2068"/>
    <w:rsid w:val="002F26AF"/>
    <w:rsid w:val="002F26C6"/>
    <w:rsid w:val="002F29F5"/>
    <w:rsid w:val="002F2E4A"/>
    <w:rsid w:val="002F2EB0"/>
    <w:rsid w:val="002F2EC7"/>
    <w:rsid w:val="002F2F92"/>
    <w:rsid w:val="002F3465"/>
    <w:rsid w:val="002F3A06"/>
    <w:rsid w:val="002F3A40"/>
    <w:rsid w:val="002F3BE2"/>
    <w:rsid w:val="002F40FC"/>
    <w:rsid w:val="002F4444"/>
    <w:rsid w:val="002F47DC"/>
    <w:rsid w:val="002F48DF"/>
    <w:rsid w:val="002F49B9"/>
    <w:rsid w:val="002F4F99"/>
    <w:rsid w:val="002F503A"/>
    <w:rsid w:val="002F53DB"/>
    <w:rsid w:val="002F5716"/>
    <w:rsid w:val="002F5A2B"/>
    <w:rsid w:val="002F5AD0"/>
    <w:rsid w:val="002F626C"/>
    <w:rsid w:val="002F667F"/>
    <w:rsid w:val="002F6CBA"/>
    <w:rsid w:val="002F6CF7"/>
    <w:rsid w:val="002F6D3C"/>
    <w:rsid w:val="003001C8"/>
    <w:rsid w:val="003001DE"/>
    <w:rsid w:val="00300426"/>
    <w:rsid w:val="003004A4"/>
    <w:rsid w:val="00300DC9"/>
    <w:rsid w:val="003017DB"/>
    <w:rsid w:val="00301863"/>
    <w:rsid w:val="00301CB7"/>
    <w:rsid w:val="00301FC4"/>
    <w:rsid w:val="003022A4"/>
    <w:rsid w:val="003029FB"/>
    <w:rsid w:val="00302F73"/>
    <w:rsid w:val="0030348F"/>
    <w:rsid w:val="0030389A"/>
    <w:rsid w:val="00303D60"/>
    <w:rsid w:val="003044C7"/>
    <w:rsid w:val="00304883"/>
    <w:rsid w:val="00304A45"/>
    <w:rsid w:val="00304C64"/>
    <w:rsid w:val="00304F98"/>
    <w:rsid w:val="00305309"/>
    <w:rsid w:val="0030580D"/>
    <w:rsid w:val="00306528"/>
    <w:rsid w:val="00306C38"/>
    <w:rsid w:val="00307956"/>
    <w:rsid w:val="003079BB"/>
    <w:rsid w:val="00307CC2"/>
    <w:rsid w:val="003101F1"/>
    <w:rsid w:val="00310642"/>
    <w:rsid w:val="00310992"/>
    <w:rsid w:val="00310DF6"/>
    <w:rsid w:val="003118C4"/>
    <w:rsid w:val="003124F4"/>
    <w:rsid w:val="00312649"/>
    <w:rsid w:val="00313A17"/>
    <w:rsid w:val="003146C5"/>
    <w:rsid w:val="00314D98"/>
    <w:rsid w:val="003157C7"/>
    <w:rsid w:val="00315BEC"/>
    <w:rsid w:val="00315D9B"/>
    <w:rsid w:val="00316769"/>
    <w:rsid w:val="00316CD9"/>
    <w:rsid w:val="003170BC"/>
    <w:rsid w:val="00317425"/>
    <w:rsid w:val="00317918"/>
    <w:rsid w:val="00317A3A"/>
    <w:rsid w:val="00317B4F"/>
    <w:rsid w:val="00320099"/>
    <w:rsid w:val="00320474"/>
    <w:rsid w:val="00320601"/>
    <w:rsid w:val="00320979"/>
    <w:rsid w:val="00320F37"/>
    <w:rsid w:val="003215C3"/>
    <w:rsid w:val="003215D8"/>
    <w:rsid w:val="00321F14"/>
    <w:rsid w:val="00322C5B"/>
    <w:rsid w:val="00323175"/>
    <w:rsid w:val="00323461"/>
    <w:rsid w:val="003235FF"/>
    <w:rsid w:val="003237BD"/>
    <w:rsid w:val="0032390E"/>
    <w:rsid w:val="00323A67"/>
    <w:rsid w:val="00323BE0"/>
    <w:rsid w:val="00323E22"/>
    <w:rsid w:val="003240D9"/>
    <w:rsid w:val="003242DD"/>
    <w:rsid w:val="00324BF4"/>
    <w:rsid w:val="00325255"/>
    <w:rsid w:val="00325340"/>
    <w:rsid w:val="00325561"/>
    <w:rsid w:val="00325BD1"/>
    <w:rsid w:val="00325BF6"/>
    <w:rsid w:val="00325E00"/>
    <w:rsid w:val="0032662E"/>
    <w:rsid w:val="0032664B"/>
    <w:rsid w:val="003266D1"/>
    <w:rsid w:val="00326869"/>
    <w:rsid w:val="00326939"/>
    <w:rsid w:val="00327A32"/>
    <w:rsid w:val="00327ABC"/>
    <w:rsid w:val="0033044D"/>
    <w:rsid w:val="00330B59"/>
    <w:rsid w:val="0033136D"/>
    <w:rsid w:val="0033198D"/>
    <w:rsid w:val="00331AFA"/>
    <w:rsid w:val="00331DC0"/>
    <w:rsid w:val="00332157"/>
    <w:rsid w:val="00332309"/>
    <w:rsid w:val="00332352"/>
    <w:rsid w:val="0033240D"/>
    <w:rsid w:val="003337CC"/>
    <w:rsid w:val="003337F6"/>
    <w:rsid w:val="003339FE"/>
    <w:rsid w:val="00333F00"/>
    <w:rsid w:val="00334887"/>
    <w:rsid w:val="00334CB4"/>
    <w:rsid w:val="003350EA"/>
    <w:rsid w:val="003351EC"/>
    <w:rsid w:val="0033532E"/>
    <w:rsid w:val="00335376"/>
    <w:rsid w:val="00335611"/>
    <w:rsid w:val="00335D1D"/>
    <w:rsid w:val="00335D8A"/>
    <w:rsid w:val="00336214"/>
    <w:rsid w:val="003368A6"/>
    <w:rsid w:val="003369B0"/>
    <w:rsid w:val="00336B16"/>
    <w:rsid w:val="00337C34"/>
    <w:rsid w:val="00337E36"/>
    <w:rsid w:val="0034045A"/>
    <w:rsid w:val="00340878"/>
    <w:rsid w:val="00340996"/>
    <w:rsid w:val="00340A4C"/>
    <w:rsid w:val="00340EB7"/>
    <w:rsid w:val="003417E7"/>
    <w:rsid w:val="00341AC4"/>
    <w:rsid w:val="00341C12"/>
    <w:rsid w:val="003423E4"/>
    <w:rsid w:val="0034249B"/>
    <w:rsid w:val="0034292D"/>
    <w:rsid w:val="00342A5C"/>
    <w:rsid w:val="00342B66"/>
    <w:rsid w:val="00343287"/>
    <w:rsid w:val="00343736"/>
    <w:rsid w:val="00343AB7"/>
    <w:rsid w:val="0034482E"/>
    <w:rsid w:val="00344C83"/>
    <w:rsid w:val="00344F8C"/>
    <w:rsid w:val="00345050"/>
    <w:rsid w:val="003458B6"/>
    <w:rsid w:val="00345D34"/>
    <w:rsid w:val="00346170"/>
    <w:rsid w:val="0034635F"/>
    <w:rsid w:val="0034717A"/>
    <w:rsid w:val="00347761"/>
    <w:rsid w:val="00347C95"/>
    <w:rsid w:val="00350173"/>
    <w:rsid w:val="0035087A"/>
    <w:rsid w:val="00351176"/>
    <w:rsid w:val="003513E6"/>
    <w:rsid w:val="003516E3"/>
    <w:rsid w:val="00351F42"/>
    <w:rsid w:val="00353271"/>
    <w:rsid w:val="003536D6"/>
    <w:rsid w:val="00353848"/>
    <w:rsid w:val="00353C72"/>
    <w:rsid w:val="00354141"/>
    <w:rsid w:val="0035457A"/>
    <w:rsid w:val="00354C69"/>
    <w:rsid w:val="00354DEF"/>
    <w:rsid w:val="0035592F"/>
    <w:rsid w:val="00355EA2"/>
    <w:rsid w:val="0035690A"/>
    <w:rsid w:val="00356937"/>
    <w:rsid w:val="00356FE3"/>
    <w:rsid w:val="00357C07"/>
    <w:rsid w:val="00360BDF"/>
    <w:rsid w:val="00361389"/>
    <w:rsid w:val="00361815"/>
    <w:rsid w:val="00361A0B"/>
    <w:rsid w:val="0036243C"/>
    <w:rsid w:val="00362A3F"/>
    <w:rsid w:val="00362BCE"/>
    <w:rsid w:val="00362BE9"/>
    <w:rsid w:val="00362DC0"/>
    <w:rsid w:val="0036338A"/>
    <w:rsid w:val="00363CC4"/>
    <w:rsid w:val="00363E5B"/>
    <w:rsid w:val="0036406F"/>
    <w:rsid w:val="003641E5"/>
    <w:rsid w:val="00364210"/>
    <w:rsid w:val="00364237"/>
    <w:rsid w:val="0036460F"/>
    <w:rsid w:val="0036499D"/>
    <w:rsid w:val="00364E88"/>
    <w:rsid w:val="00365583"/>
    <w:rsid w:val="00365975"/>
    <w:rsid w:val="00365CD2"/>
    <w:rsid w:val="00365DC1"/>
    <w:rsid w:val="003664FE"/>
    <w:rsid w:val="003675DC"/>
    <w:rsid w:val="00367792"/>
    <w:rsid w:val="00367A37"/>
    <w:rsid w:val="00367D35"/>
    <w:rsid w:val="00367F2D"/>
    <w:rsid w:val="003701CA"/>
    <w:rsid w:val="003701E8"/>
    <w:rsid w:val="003702B2"/>
    <w:rsid w:val="0037030C"/>
    <w:rsid w:val="00370422"/>
    <w:rsid w:val="003704E8"/>
    <w:rsid w:val="00370753"/>
    <w:rsid w:val="003713D7"/>
    <w:rsid w:val="00371781"/>
    <w:rsid w:val="00371AF9"/>
    <w:rsid w:val="003721BD"/>
    <w:rsid w:val="00372BB3"/>
    <w:rsid w:val="00372C1D"/>
    <w:rsid w:val="00372CC8"/>
    <w:rsid w:val="00372D49"/>
    <w:rsid w:val="0037347B"/>
    <w:rsid w:val="003735BC"/>
    <w:rsid w:val="00373825"/>
    <w:rsid w:val="00373EE8"/>
    <w:rsid w:val="00374052"/>
    <w:rsid w:val="00374341"/>
    <w:rsid w:val="00374958"/>
    <w:rsid w:val="00374C01"/>
    <w:rsid w:val="00375704"/>
    <w:rsid w:val="00375BB0"/>
    <w:rsid w:val="00375EAF"/>
    <w:rsid w:val="0037644B"/>
    <w:rsid w:val="003775F6"/>
    <w:rsid w:val="00377E84"/>
    <w:rsid w:val="00380781"/>
    <w:rsid w:val="00380A55"/>
    <w:rsid w:val="00381112"/>
    <w:rsid w:val="003811BF"/>
    <w:rsid w:val="00381CC4"/>
    <w:rsid w:val="0038227C"/>
    <w:rsid w:val="00382519"/>
    <w:rsid w:val="003825E2"/>
    <w:rsid w:val="003829D2"/>
    <w:rsid w:val="00382AEA"/>
    <w:rsid w:val="00382CE2"/>
    <w:rsid w:val="00382D58"/>
    <w:rsid w:val="00382D5B"/>
    <w:rsid w:val="00382E0D"/>
    <w:rsid w:val="0038319A"/>
    <w:rsid w:val="00383CC9"/>
    <w:rsid w:val="003844CF"/>
    <w:rsid w:val="00384D2F"/>
    <w:rsid w:val="00384DA5"/>
    <w:rsid w:val="00385035"/>
    <w:rsid w:val="003854A9"/>
    <w:rsid w:val="003857B2"/>
    <w:rsid w:val="00385C4B"/>
    <w:rsid w:val="003863D7"/>
    <w:rsid w:val="00386488"/>
    <w:rsid w:val="00386AA6"/>
    <w:rsid w:val="00386B0B"/>
    <w:rsid w:val="0038701A"/>
    <w:rsid w:val="00387C67"/>
    <w:rsid w:val="00390244"/>
    <w:rsid w:val="00390459"/>
    <w:rsid w:val="00390A56"/>
    <w:rsid w:val="00390A8F"/>
    <w:rsid w:val="00390D02"/>
    <w:rsid w:val="00391500"/>
    <w:rsid w:val="003915E6"/>
    <w:rsid w:val="00391755"/>
    <w:rsid w:val="00391CEF"/>
    <w:rsid w:val="0039270A"/>
    <w:rsid w:val="00392A4A"/>
    <w:rsid w:val="00392C5A"/>
    <w:rsid w:val="00392F1D"/>
    <w:rsid w:val="00393039"/>
    <w:rsid w:val="003934F2"/>
    <w:rsid w:val="00393732"/>
    <w:rsid w:val="00393DAF"/>
    <w:rsid w:val="00393E1D"/>
    <w:rsid w:val="00393E71"/>
    <w:rsid w:val="003940A4"/>
    <w:rsid w:val="00394458"/>
    <w:rsid w:val="0039471E"/>
    <w:rsid w:val="00394789"/>
    <w:rsid w:val="00394B91"/>
    <w:rsid w:val="00394BC4"/>
    <w:rsid w:val="00395A53"/>
    <w:rsid w:val="00395A64"/>
    <w:rsid w:val="00395DE6"/>
    <w:rsid w:val="00395F82"/>
    <w:rsid w:val="00396818"/>
    <w:rsid w:val="0039688C"/>
    <w:rsid w:val="00397539"/>
    <w:rsid w:val="003978B0"/>
    <w:rsid w:val="00397969"/>
    <w:rsid w:val="003A008E"/>
    <w:rsid w:val="003A04F3"/>
    <w:rsid w:val="003A06BD"/>
    <w:rsid w:val="003A0779"/>
    <w:rsid w:val="003A0DA1"/>
    <w:rsid w:val="003A117F"/>
    <w:rsid w:val="003A1360"/>
    <w:rsid w:val="003A1D7C"/>
    <w:rsid w:val="003A1E65"/>
    <w:rsid w:val="003A2624"/>
    <w:rsid w:val="003A2A1D"/>
    <w:rsid w:val="003A2AB4"/>
    <w:rsid w:val="003A4469"/>
    <w:rsid w:val="003A45CA"/>
    <w:rsid w:val="003A4A78"/>
    <w:rsid w:val="003A536D"/>
    <w:rsid w:val="003A56F3"/>
    <w:rsid w:val="003A6857"/>
    <w:rsid w:val="003A6890"/>
    <w:rsid w:val="003A693B"/>
    <w:rsid w:val="003A7597"/>
    <w:rsid w:val="003A76F9"/>
    <w:rsid w:val="003A7AE5"/>
    <w:rsid w:val="003A7B45"/>
    <w:rsid w:val="003B0FDC"/>
    <w:rsid w:val="003B1562"/>
    <w:rsid w:val="003B15E7"/>
    <w:rsid w:val="003B1E82"/>
    <w:rsid w:val="003B271C"/>
    <w:rsid w:val="003B278F"/>
    <w:rsid w:val="003B2AAB"/>
    <w:rsid w:val="003B2B4A"/>
    <w:rsid w:val="003B2D83"/>
    <w:rsid w:val="003B2F47"/>
    <w:rsid w:val="003B2FBE"/>
    <w:rsid w:val="003B306F"/>
    <w:rsid w:val="003B32B3"/>
    <w:rsid w:val="003B3450"/>
    <w:rsid w:val="003B35E9"/>
    <w:rsid w:val="003B3661"/>
    <w:rsid w:val="003B36A9"/>
    <w:rsid w:val="003B376A"/>
    <w:rsid w:val="003B4534"/>
    <w:rsid w:val="003B4952"/>
    <w:rsid w:val="003B4D80"/>
    <w:rsid w:val="003B52E2"/>
    <w:rsid w:val="003B5519"/>
    <w:rsid w:val="003B5F39"/>
    <w:rsid w:val="003B5FCB"/>
    <w:rsid w:val="003B6A45"/>
    <w:rsid w:val="003B6CB1"/>
    <w:rsid w:val="003B73D5"/>
    <w:rsid w:val="003B7A62"/>
    <w:rsid w:val="003B7D37"/>
    <w:rsid w:val="003B7DDC"/>
    <w:rsid w:val="003B7E89"/>
    <w:rsid w:val="003C02F4"/>
    <w:rsid w:val="003C0390"/>
    <w:rsid w:val="003C12EF"/>
    <w:rsid w:val="003C13DB"/>
    <w:rsid w:val="003C15C6"/>
    <w:rsid w:val="003C192F"/>
    <w:rsid w:val="003C199C"/>
    <w:rsid w:val="003C1A03"/>
    <w:rsid w:val="003C20C8"/>
    <w:rsid w:val="003C2309"/>
    <w:rsid w:val="003C2854"/>
    <w:rsid w:val="003C2C9D"/>
    <w:rsid w:val="003C3525"/>
    <w:rsid w:val="003C41B1"/>
    <w:rsid w:val="003C4BB6"/>
    <w:rsid w:val="003C4E3E"/>
    <w:rsid w:val="003C5159"/>
    <w:rsid w:val="003C52E3"/>
    <w:rsid w:val="003C555D"/>
    <w:rsid w:val="003C5C49"/>
    <w:rsid w:val="003C6116"/>
    <w:rsid w:val="003C6690"/>
    <w:rsid w:val="003C6954"/>
    <w:rsid w:val="003C74F1"/>
    <w:rsid w:val="003C7CB9"/>
    <w:rsid w:val="003D02FE"/>
    <w:rsid w:val="003D0525"/>
    <w:rsid w:val="003D05B2"/>
    <w:rsid w:val="003D1313"/>
    <w:rsid w:val="003D1763"/>
    <w:rsid w:val="003D1E07"/>
    <w:rsid w:val="003D1E88"/>
    <w:rsid w:val="003D1EA2"/>
    <w:rsid w:val="003D211E"/>
    <w:rsid w:val="003D2124"/>
    <w:rsid w:val="003D244B"/>
    <w:rsid w:val="003D2512"/>
    <w:rsid w:val="003D26A1"/>
    <w:rsid w:val="003D2F8E"/>
    <w:rsid w:val="003D3376"/>
    <w:rsid w:val="003D3B0D"/>
    <w:rsid w:val="003D4AF7"/>
    <w:rsid w:val="003D4B9A"/>
    <w:rsid w:val="003D51FC"/>
    <w:rsid w:val="003D5276"/>
    <w:rsid w:val="003D5377"/>
    <w:rsid w:val="003D572D"/>
    <w:rsid w:val="003D5B0B"/>
    <w:rsid w:val="003D6580"/>
    <w:rsid w:val="003D7DED"/>
    <w:rsid w:val="003D7E67"/>
    <w:rsid w:val="003E07AE"/>
    <w:rsid w:val="003E0EBA"/>
    <w:rsid w:val="003E17E8"/>
    <w:rsid w:val="003E17EB"/>
    <w:rsid w:val="003E1812"/>
    <w:rsid w:val="003E1B88"/>
    <w:rsid w:val="003E296C"/>
    <w:rsid w:val="003E2A8A"/>
    <w:rsid w:val="003E2EEC"/>
    <w:rsid w:val="003E348C"/>
    <w:rsid w:val="003E34B7"/>
    <w:rsid w:val="003E371C"/>
    <w:rsid w:val="003E4D08"/>
    <w:rsid w:val="003E5506"/>
    <w:rsid w:val="003E6ACB"/>
    <w:rsid w:val="003E6E61"/>
    <w:rsid w:val="003E6FF2"/>
    <w:rsid w:val="003E713B"/>
    <w:rsid w:val="003E7232"/>
    <w:rsid w:val="003E75B2"/>
    <w:rsid w:val="003E75D7"/>
    <w:rsid w:val="003E7B8C"/>
    <w:rsid w:val="003F0EE1"/>
    <w:rsid w:val="003F10C5"/>
    <w:rsid w:val="003F199F"/>
    <w:rsid w:val="003F1A1C"/>
    <w:rsid w:val="003F1BA0"/>
    <w:rsid w:val="003F246E"/>
    <w:rsid w:val="003F28F9"/>
    <w:rsid w:val="003F2A79"/>
    <w:rsid w:val="003F34FA"/>
    <w:rsid w:val="003F3692"/>
    <w:rsid w:val="003F53F1"/>
    <w:rsid w:val="003F56C2"/>
    <w:rsid w:val="003F57E9"/>
    <w:rsid w:val="003F5FFF"/>
    <w:rsid w:val="003F6022"/>
    <w:rsid w:val="003F667A"/>
    <w:rsid w:val="003F67C1"/>
    <w:rsid w:val="003F7410"/>
    <w:rsid w:val="003F76BD"/>
    <w:rsid w:val="0040039E"/>
    <w:rsid w:val="00400852"/>
    <w:rsid w:val="00400ED0"/>
    <w:rsid w:val="00401A48"/>
    <w:rsid w:val="00401B0A"/>
    <w:rsid w:val="00401CF2"/>
    <w:rsid w:val="004021B4"/>
    <w:rsid w:val="004021C2"/>
    <w:rsid w:val="00402699"/>
    <w:rsid w:val="00402BF4"/>
    <w:rsid w:val="00402D37"/>
    <w:rsid w:val="00402D48"/>
    <w:rsid w:val="00402DF2"/>
    <w:rsid w:val="00403087"/>
    <w:rsid w:val="0040348E"/>
    <w:rsid w:val="004034F5"/>
    <w:rsid w:val="004035BF"/>
    <w:rsid w:val="00403740"/>
    <w:rsid w:val="0040384E"/>
    <w:rsid w:val="00403A34"/>
    <w:rsid w:val="00403C14"/>
    <w:rsid w:val="00403EE8"/>
    <w:rsid w:val="004041ED"/>
    <w:rsid w:val="0040460A"/>
    <w:rsid w:val="00404B3C"/>
    <w:rsid w:val="00404B8C"/>
    <w:rsid w:val="00405041"/>
    <w:rsid w:val="00405491"/>
    <w:rsid w:val="00405B1D"/>
    <w:rsid w:val="00405F89"/>
    <w:rsid w:val="004061FA"/>
    <w:rsid w:val="00407073"/>
    <w:rsid w:val="0040720B"/>
    <w:rsid w:val="004072E8"/>
    <w:rsid w:val="004075D8"/>
    <w:rsid w:val="0040788E"/>
    <w:rsid w:val="00407970"/>
    <w:rsid w:val="00407B7D"/>
    <w:rsid w:val="00410069"/>
    <w:rsid w:val="00411249"/>
    <w:rsid w:val="004115DA"/>
    <w:rsid w:val="0041166A"/>
    <w:rsid w:val="00411CA5"/>
    <w:rsid w:val="00411E79"/>
    <w:rsid w:val="0041250D"/>
    <w:rsid w:val="0041265A"/>
    <w:rsid w:val="0041291A"/>
    <w:rsid w:val="00412930"/>
    <w:rsid w:val="0041297B"/>
    <w:rsid w:val="00413379"/>
    <w:rsid w:val="0041339D"/>
    <w:rsid w:val="0041379C"/>
    <w:rsid w:val="00413EE7"/>
    <w:rsid w:val="00414387"/>
    <w:rsid w:val="00414621"/>
    <w:rsid w:val="004147A1"/>
    <w:rsid w:val="0041487C"/>
    <w:rsid w:val="00414BDA"/>
    <w:rsid w:val="00414DB3"/>
    <w:rsid w:val="00414DD2"/>
    <w:rsid w:val="0041547E"/>
    <w:rsid w:val="004157F8"/>
    <w:rsid w:val="0041580F"/>
    <w:rsid w:val="00415F87"/>
    <w:rsid w:val="004162F6"/>
    <w:rsid w:val="00416950"/>
    <w:rsid w:val="00416E32"/>
    <w:rsid w:val="00416E74"/>
    <w:rsid w:val="00417317"/>
    <w:rsid w:val="004174CB"/>
    <w:rsid w:val="00417537"/>
    <w:rsid w:val="004178BE"/>
    <w:rsid w:val="00417C1E"/>
    <w:rsid w:val="0042091D"/>
    <w:rsid w:val="00420A0F"/>
    <w:rsid w:val="00420DBA"/>
    <w:rsid w:val="00420EBD"/>
    <w:rsid w:val="00421349"/>
    <w:rsid w:val="0042151F"/>
    <w:rsid w:val="00421529"/>
    <w:rsid w:val="00421749"/>
    <w:rsid w:val="0042196E"/>
    <w:rsid w:val="00421AF1"/>
    <w:rsid w:val="004220DC"/>
    <w:rsid w:val="004221CA"/>
    <w:rsid w:val="004225BA"/>
    <w:rsid w:val="004228FD"/>
    <w:rsid w:val="00422BDA"/>
    <w:rsid w:val="00423471"/>
    <w:rsid w:val="00423505"/>
    <w:rsid w:val="00424404"/>
    <w:rsid w:val="004246CB"/>
    <w:rsid w:val="00424A31"/>
    <w:rsid w:val="00424CE9"/>
    <w:rsid w:val="004250EC"/>
    <w:rsid w:val="00425563"/>
    <w:rsid w:val="00425BEA"/>
    <w:rsid w:val="00425D2A"/>
    <w:rsid w:val="004261B8"/>
    <w:rsid w:val="0042640F"/>
    <w:rsid w:val="00426505"/>
    <w:rsid w:val="00426576"/>
    <w:rsid w:val="00426639"/>
    <w:rsid w:val="00426B02"/>
    <w:rsid w:val="00427F18"/>
    <w:rsid w:val="00430248"/>
    <w:rsid w:val="00430640"/>
    <w:rsid w:val="00430D0F"/>
    <w:rsid w:val="00430E3D"/>
    <w:rsid w:val="00430F18"/>
    <w:rsid w:val="00431512"/>
    <w:rsid w:val="00431998"/>
    <w:rsid w:val="00432043"/>
    <w:rsid w:val="00432765"/>
    <w:rsid w:val="00432A26"/>
    <w:rsid w:val="00433D14"/>
    <w:rsid w:val="004344BF"/>
    <w:rsid w:val="004347E8"/>
    <w:rsid w:val="00434EA4"/>
    <w:rsid w:val="00434F52"/>
    <w:rsid w:val="0043540F"/>
    <w:rsid w:val="004354FC"/>
    <w:rsid w:val="0043584B"/>
    <w:rsid w:val="00435FE0"/>
    <w:rsid w:val="004362A8"/>
    <w:rsid w:val="004362CF"/>
    <w:rsid w:val="00436A9F"/>
    <w:rsid w:val="0043706C"/>
    <w:rsid w:val="00437273"/>
    <w:rsid w:val="0044028F"/>
    <w:rsid w:val="00440370"/>
    <w:rsid w:val="00440A0C"/>
    <w:rsid w:val="00440D6E"/>
    <w:rsid w:val="00441F1E"/>
    <w:rsid w:val="004421C5"/>
    <w:rsid w:val="004423F5"/>
    <w:rsid w:val="00442545"/>
    <w:rsid w:val="0044319D"/>
    <w:rsid w:val="00443999"/>
    <w:rsid w:val="00444089"/>
    <w:rsid w:val="004440B0"/>
    <w:rsid w:val="00444C4C"/>
    <w:rsid w:val="00446114"/>
    <w:rsid w:val="00446E56"/>
    <w:rsid w:val="004470D7"/>
    <w:rsid w:val="004472D4"/>
    <w:rsid w:val="00447A4E"/>
    <w:rsid w:val="0045003B"/>
    <w:rsid w:val="00450326"/>
    <w:rsid w:val="00450814"/>
    <w:rsid w:val="00450B6E"/>
    <w:rsid w:val="0045168B"/>
    <w:rsid w:val="00451703"/>
    <w:rsid w:val="00451940"/>
    <w:rsid w:val="004519B0"/>
    <w:rsid w:val="00451D8C"/>
    <w:rsid w:val="00451FFC"/>
    <w:rsid w:val="00452091"/>
    <w:rsid w:val="004520E6"/>
    <w:rsid w:val="004530F3"/>
    <w:rsid w:val="00453A4C"/>
    <w:rsid w:val="00453CFB"/>
    <w:rsid w:val="00453F3C"/>
    <w:rsid w:val="00454449"/>
    <w:rsid w:val="00454E67"/>
    <w:rsid w:val="00454E72"/>
    <w:rsid w:val="00454FFB"/>
    <w:rsid w:val="004551F8"/>
    <w:rsid w:val="00455415"/>
    <w:rsid w:val="0045559B"/>
    <w:rsid w:val="004557D0"/>
    <w:rsid w:val="004557FF"/>
    <w:rsid w:val="004567F2"/>
    <w:rsid w:val="004569ED"/>
    <w:rsid w:val="004571DB"/>
    <w:rsid w:val="004572D0"/>
    <w:rsid w:val="00457CA2"/>
    <w:rsid w:val="0046047C"/>
    <w:rsid w:val="004612DA"/>
    <w:rsid w:val="0046136D"/>
    <w:rsid w:val="004619DF"/>
    <w:rsid w:val="00461C10"/>
    <w:rsid w:val="00462041"/>
    <w:rsid w:val="004624F2"/>
    <w:rsid w:val="00462895"/>
    <w:rsid w:val="00462A48"/>
    <w:rsid w:val="00462D4A"/>
    <w:rsid w:val="004634E0"/>
    <w:rsid w:val="004635D9"/>
    <w:rsid w:val="00463E05"/>
    <w:rsid w:val="0046405B"/>
    <w:rsid w:val="00464C65"/>
    <w:rsid w:val="00464EDF"/>
    <w:rsid w:val="0046557F"/>
    <w:rsid w:val="00465871"/>
    <w:rsid w:val="004660A6"/>
    <w:rsid w:val="0046618D"/>
    <w:rsid w:val="0046621F"/>
    <w:rsid w:val="004662C0"/>
    <w:rsid w:val="00466601"/>
    <w:rsid w:val="00466BD7"/>
    <w:rsid w:val="00467034"/>
    <w:rsid w:val="004672BC"/>
    <w:rsid w:val="0046799A"/>
    <w:rsid w:val="00467AC7"/>
    <w:rsid w:val="00467BB3"/>
    <w:rsid w:val="004709BA"/>
    <w:rsid w:val="00470C16"/>
    <w:rsid w:val="004728F6"/>
    <w:rsid w:val="0047330A"/>
    <w:rsid w:val="00473C83"/>
    <w:rsid w:val="004744B2"/>
    <w:rsid w:val="0047474F"/>
    <w:rsid w:val="00474BB7"/>
    <w:rsid w:val="00474E94"/>
    <w:rsid w:val="00475074"/>
    <w:rsid w:val="00475083"/>
    <w:rsid w:val="00475AAD"/>
    <w:rsid w:val="00476163"/>
    <w:rsid w:val="00476311"/>
    <w:rsid w:val="0047633D"/>
    <w:rsid w:val="00476802"/>
    <w:rsid w:val="00476CAD"/>
    <w:rsid w:val="00476DDE"/>
    <w:rsid w:val="00477970"/>
    <w:rsid w:val="00477CD7"/>
    <w:rsid w:val="00477E0D"/>
    <w:rsid w:val="00480D48"/>
    <w:rsid w:val="00481663"/>
    <w:rsid w:val="0048172A"/>
    <w:rsid w:val="004824D4"/>
    <w:rsid w:val="0048286C"/>
    <w:rsid w:val="004833F5"/>
    <w:rsid w:val="004834B7"/>
    <w:rsid w:val="004837E1"/>
    <w:rsid w:val="00483DD6"/>
    <w:rsid w:val="00484377"/>
    <w:rsid w:val="00484BE6"/>
    <w:rsid w:val="00484F4C"/>
    <w:rsid w:val="00485523"/>
    <w:rsid w:val="00485924"/>
    <w:rsid w:val="00485B1F"/>
    <w:rsid w:val="00485F66"/>
    <w:rsid w:val="00485FF4"/>
    <w:rsid w:val="0048634D"/>
    <w:rsid w:val="00486ABE"/>
    <w:rsid w:val="00486E1D"/>
    <w:rsid w:val="00487662"/>
    <w:rsid w:val="004903C3"/>
    <w:rsid w:val="00490A46"/>
    <w:rsid w:val="00490CD8"/>
    <w:rsid w:val="004910AE"/>
    <w:rsid w:val="00491990"/>
    <w:rsid w:val="00491CF8"/>
    <w:rsid w:val="00491D4B"/>
    <w:rsid w:val="00492C2E"/>
    <w:rsid w:val="00492D6E"/>
    <w:rsid w:val="00492DD1"/>
    <w:rsid w:val="00493140"/>
    <w:rsid w:val="004931FD"/>
    <w:rsid w:val="00493305"/>
    <w:rsid w:val="00493E91"/>
    <w:rsid w:val="00494235"/>
    <w:rsid w:val="00494726"/>
    <w:rsid w:val="0049474E"/>
    <w:rsid w:val="004952E0"/>
    <w:rsid w:val="0049542F"/>
    <w:rsid w:val="0049586C"/>
    <w:rsid w:val="00495EA3"/>
    <w:rsid w:val="00496871"/>
    <w:rsid w:val="004968E1"/>
    <w:rsid w:val="00496BFD"/>
    <w:rsid w:val="004972DD"/>
    <w:rsid w:val="0049734D"/>
    <w:rsid w:val="004A013A"/>
    <w:rsid w:val="004A0AF7"/>
    <w:rsid w:val="004A0CF5"/>
    <w:rsid w:val="004A14AC"/>
    <w:rsid w:val="004A14FD"/>
    <w:rsid w:val="004A18D9"/>
    <w:rsid w:val="004A2348"/>
    <w:rsid w:val="004A27EF"/>
    <w:rsid w:val="004A2A22"/>
    <w:rsid w:val="004A36E9"/>
    <w:rsid w:val="004A3DF8"/>
    <w:rsid w:val="004A3E9B"/>
    <w:rsid w:val="004A4746"/>
    <w:rsid w:val="004A484B"/>
    <w:rsid w:val="004A49BC"/>
    <w:rsid w:val="004A4C1C"/>
    <w:rsid w:val="004A4C27"/>
    <w:rsid w:val="004A506A"/>
    <w:rsid w:val="004A539A"/>
    <w:rsid w:val="004A561C"/>
    <w:rsid w:val="004A5686"/>
    <w:rsid w:val="004A56C6"/>
    <w:rsid w:val="004A6A72"/>
    <w:rsid w:val="004A715E"/>
    <w:rsid w:val="004A718F"/>
    <w:rsid w:val="004A73AC"/>
    <w:rsid w:val="004A7B73"/>
    <w:rsid w:val="004B08D4"/>
    <w:rsid w:val="004B10AA"/>
    <w:rsid w:val="004B1296"/>
    <w:rsid w:val="004B1E15"/>
    <w:rsid w:val="004B27D1"/>
    <w:rsid w:val="004B3054"/>
    <w:rsid w:val="004B345A"/>
    <w:rsid w:val="004B348C"/>
    <w:rsid w:val="004B3493"/>
    <w:rsid w:val="004B383F"/>
    <w:rsid w:val="004B41DA"/>
    <w:rsid w:val="004B4595"/>
    <w:rsid w:val="004B47CF"/>
    <w:rsid w:val="004B4E15"/>
    <w:rsid w:val="004B504B"/>
    <w:rsid w:val="004B5164"/>
    <w:rsid w:val="004B51B0"/>
    <w:rsid w:val="004B548D"/>
    <w:rsid w:val="004B560F"/>
    <w:rsid w:val="004B5F8B"/>
    <w:rsid w:val="004B601C"/>
    <w:rsid w:val="004B65DA"/>
    <w:rsid w:val="004B6947"/>
    <w:rsid w:val="004B743D"/>
    <w:rsid w:val="004B76C3"/>
    <w:rsid w:val="004B79B3"/>
    <w:rsid w:val="004B7E5D"/>
    <w:rsid w:val="004B7F07"/>
    <w:rsid w:val="004C0586"/>
    <w:rsid w:val="004C0AD8"/>
    <w:rsid w:val="004C0D59"/>
    <w:rsid w:val="004C0DDE"/>
    <w:rsid w:val="004C0E41"/>
    <w:rsid w:val="004C1168"/>
    <w:rsid w:val="004C132D"/>
    <w:rsid w:val="004C1DA5"/>
    <w:rsid w:val="004C2C14"/>
    <w:rsid w:val="004C3358"/>
    <w:rsid w:val="004C34AE"/>
    <w:rsid w:val="004C4263"/>
    <w:rsid w:val="004C44FA"/>
    <w:rsid w:val="004C49C6"/>
    <w:rsid w:val="004C509E"/>
    <w:rsid w:val="004C5AFA"/>
    <w:rsid w:val="004C68C4"/>
    <w:rsid w:val="004C7323"/>
    <w:rsid w:val="004D03C8"/>
    <w:rsid w:val="004D05AE"/>
    <w:rsid w:val="004D05F0"/>
    <w:rsid w:val="004D0951"/>
    <w:rsid w:val="004D0BD1"/>
    <w:rsid w:val="004D1169"/>
    <w:rsid w:val="004D1A1A"/>
    <w:rsid w:val="004D1C0C"/>
    <w:rsid w:val="004D25C5"/>
    <w:rsid w:val="004D2987"/>
    <w:rsid w:val="004D2EF9"/>
    <w:rsid w:val="004D39A6"/>
    <w:rsid w:val="004D39CA"/>
    <w:rsid w:val="004D39FE"/>
    <w:rsid w:val="004D3A96"/>
    <w:rsid w:val="004D3ADB"/>
    <w:rsid w:val="004D3F35"/>
    <w:rsid w:val="004D4277"/>
    <w:rsid w:val="004D4CEC"/>
    <w:rsid w:val="004D4F6E"/>
    <w:rsid w:val="004D50BD"/>
    <w:rsid w:val="004D6263"/>
    <w:rsid w:val="004D65B6"/>
    <w:rsid w:val="004D6990"/>
    <w:rsid w:val="004D7044"/>
    <w:rsid w:val="004D74A7"/>
    <w:rsid w:val="004D7C42"/>
    <w:rsid w:val="004D7C5F"/>
    <w:rsid w:val="004E017B"/>
    <w:rsid w:val="004E04E2"/>
    <w:rsid w:val="004E07A9"/>
    <w:rsid w:val="004E0F01"/>
    <w:rsid w:val="004E11D7"/>
    <w:rsid w:val="004E18CB"/>
    <w:rsid w:val="004E1D40"/>
    <w:rsid w:val="004E2008"/>
    <w:rsid w:val="004E25E9"/>
    <w:rsid w:val="004E29A2"/>
    <w:rsid w:val="004E2D71"/>
    <w:rsid w:val="004E2E0A"/>
    <w:rsid w:val="004E2EA3"/>
    <w:rsid w:val="004E32ED"/>
    <w:rsid w:val="004E3B77"/>
    <w:rsid w:val="004E4C6E"/>
    <w:rsid w:val="004E4DBD"/>
    <w:rsid w:val="004E509A"/>
    <w:rsid w:val="004E525E"/>
    <w:rsid w:val="004E5393"/>
    <w:rsid w:val="004E55A1"/>
    <w:rsid w:val="004E5ACE"/>
    <w:rsid w:val="004E5AF0"/>
    <w:rsid w:val="004E615D"/>
    <w:rsid w:val="004E61B9"/>
    <w:rsid w:val="004E63A0"/>
    <w:rsid w:val="004E6877"/>
    <w:rsid w:val="004E713D"/>
    <w:rsid w:val="004E7512"/>
    <w:rsid w:val="004E754D"/>
    <w:rsid w:val="004E77F9"/>
    <w:rsid w:val="004E78FA"/>
    <w:rsid w:val="004F0032"/>
    <w:rsid w:val="004F0166"/>
    <w:rsid w:val="004F0198"/>
    <w:rsid w:val="004F0588"/>
    <w:rsid w:val="004F08D5"/>
    <w:rsid w:val="004F0B27"/>
    <w:rsid w:val="004F0F71"/>
    <w:rsid w:val="004F1457"/>
    <w:rsid w:val="004F2372"/>
    <w:rsid w:val="004F291A"/>
    <w:rsid w:val="004F2D66"/>
    <w:rsid w:val="004F2E04"/>
    <w:rsid w:val="004F2F2B"/>
    <w:rsid w:val="004F2F6F"/>
    <w:rsid w:val="004F405D"/>
    <w:rsid w:val="004F4303"/>
    <w:rsid w:val="004F4861"/>
    <w:rsid w:val="004F4946"/>
    <w:rsid w:val="004F4B2C"/>
    <w:rsid w:val="004F4B49"/>
    <w:rsid w:val="004F4B85"/>
    <w:rsid w:val="004F52D0"/>
    <w:rsid w:val="004F53B9"/>
    <w:rsid w:val="004F5417"/>
    <w:rsid w:val="004F5661"/>
    <w:rsid w:val="004F576B"/>
    <w:rsid w:val="004F5AB3"/>
    <w:rsid w:val="004F5C2B"/>
    <w:rsid w:val="004F5CBC"/>
    <w:rsid w:val="004F5CD8"/>
    <w:rsid w:val="004F5FCE"/>
    <w:rsid w:val="004F655A"/>
    <w:rsid w:val="004F714C"/>
    <w:rsid w:val="004F772D"/>
    <w:rsid w:val="004F7A24"/>
    <w:rsid w:val="004F7B04"/>
    <w:rsid w:val="004F7D88"/>
    <w:rsid w:val="005004E3"/>
    <w:rsid w:val="0050050A"/>
    <w:rsid w:val="00500BD0"/>
    <w:rsid w:val="005011E6"/>
    <w:rsid w:val="005012E4"/>
    <w:rsid w:val="0050143E"/>
    <w:rsid w:val="0050181E"/>
    <w:rsid w:val="0050187F"/>
    <w:rsid w:val="00501A64"/>
    <w:rsid w:val="0050248F"/>
    <w:rsid w:val="005032D7"/>
    <w:rsid w:val="0050347B"/>
    <w:rsid w:val="00503547"/>
    <w:rsid w:val="005035DD"/>
    <w:rsid w:val="005036D0"/>
    <w:rsid w:val="005038C3"/>
    <w:rsid w:val="00503918"/>
    <w:rsid w:val="00503C4A"/>
    <w:rsid w:val="00503D83"/>
    <w:rsid w:val="005043FB"/>
    <w:rsid w:val="00504644"/>
    <w:rsid w:val="0050478C"/>
    <w:rsid w:val="00504C9A"/>
    <w:rsid w:val="00504D9B"/>
    <w:rsid w:val="00504F89"/>
    <w:rsid w:val="005051A0"/>
    <w:rsid w:val="00505D28"/>
    <w:rsid w:val="00506058"/>
    <w:rsid w:val="00506107"/>
    <w:rsid w:val="00506C69"/>
    <w:rsid w:val="0050716A"/>
    <w:rsid w:val="00507257"/>
    <w:rsid w:val="0050734A"/>
    <w:rsid w:val="00507CD7"/>
    <w:rsid w:val="0051023D"/>
    <w:rsid w:val="005108AD"/>
    <w:rsid w:val="005111E9"/>
    <w:rsid w:val="0051137F"/>
    <w:rsid w:val="005117C0"/>
    <w:rsid w:val="00511B45"/>
    <w:rsid w:val="00511C5D"/>
    <w:rsid w:val="00511D9B"/>
    <w:rsid w:val="00512170"/>
    <w:rsid w:val="0051272A"/>
    <w:rsid w:val="0051360B"/>
    <w:rsid w:val="00513D5C"/>
    <w:rsid w:val="005144FA"/>
    <w:rsid w:val="00515098"/>
    <w:rsid w:val="0051531C"/>
    <w:rsid w:val="00515685"/>
    <w:rsid w:val="0051722E"/>
    <w:rsid w:val="005173E8"/>
    <w:rsid w:val="00517914"/>
    <w:rsid w:val="0052033A"/>
    <w:rsid w:val="00520913"/>
    <w:rsid w:val="00520C0D"/>
    <w:rsid w:val="00520CC9"/>
    <w:rsid w:val="00520DC5"/>
    <w:rsid w:val="00520E73"/>
    <w:rsid w:val="0052188E"/>
    <w:rsid w:val="00521F7F"/>
    <w:rsid w:val="0052209C"/>
    <w:rsid w:val="00522962"/>
    <w:rsid w:val="00522FF2"/>
    <w:rsid w:val="0052304C"/>
    <w:rsid w:val="0052333F"/>
    <w:rsid w:val="005237D5"/>
    <w:rsid w:val="00523DEC"/>
    <w:rsid w:val="005241F6"/>
    <w:rsid w:val="00524F0D"/>
    <w:rsid w:val="005258FA"/>
    <w:rsid w:val="00525B48"/>
    <w:rsid w:val="00525FA5"/>
    <w:rsid w:val="00527231"/>
    <w:rsid w:val="005273F6"/>
    <w:rsid w:val="00527475"/>
    <w:rsid w:val="005275BB"/>
    <w:rsid w:val="00527A89"/>
    <w:rsid w:val="00527BEE"/>
    <w:rsid w:val="0053006E"/>
    <w:rsid w:val="005302B5"/>
    <w:rsid w:val="0053058A"/>
    <w:rsid w:val="00530AF4"/>
    <w:rsid w:val="005314F5"/>
    <w:rsid w:val="00531F0B"/>
    <w:rsid w:val="00531F4C"/>
    <w:rsid w:val="00532F3D"/>
    <w:rsid w:val="00533374"/>
    <w:rsid w:val="005337C4"/>
    <w:rsid w:val="005337E5"/>
    <w:rsid w:val="00533855"/>
    <w:rsid w:val="00533A6C"/>
    <w:rsid w:val="00533BD6"/>
    <w:rsid w:val="00533C9F"/>
    <w:rsid w:val="00533E10"/>
    <w:rsid w:val="00533ECF"/>
    <w:rsid w:val="0053489B"/>
    <w:rsid w:val="005349D5"/>
    <w:rsid w:val="00534BBE"/>
    <w:rsid w:val="00534C23"/>
    <w:rsid w:val="00534DDD"/>
    <w:rsid w:val="00535261"/>
    <w:rsid w:val="00535913"/>
    <w:rsid w:val="00535A51"/>
    <w:rsid w:val="00535B19"/>
    <w:rsid w:val="00535B88"/>
    <w:rsid w:val="00536148"/>
    <w:rsid w:val="00536733"/>
    <w:rsid w:val="00536D9F"/>
    <w:rsid w:val="00536FC0"/>
    <w:rsid w:val="00537BC0"/>
    <w:rsid w:val="00537E7A"/>
    <w:rsid w:val="00540159"/>
    <w:rsid w:val="005406D5"/>
    <w:rsid w:val="00540836"/>
    <w:rsid w:val="00540F2B"/>
    <w:rsid w:val="00541503"/>
    <w:rsid w:val="00541677"/>
    <w:rsid w:val="00541941"/>
    <w:rsid w:val="00541F1F"/>
    <w:rsid w:val="00542777"/>
    <w:rsid w:val="00542923"/>
    <w:rsid w:val="00542AD3"/>
    <w:rsid w:val="00542AD6"/>
    <w:rsid w:val="00542DC0"/>
    <w:rsid w:val="00542FD8"/>
    <w:rsid w:val="005430DA"/>
    <w:rsid w:val="00543147"/>
    <w:rsid w:val="00543545"/>
    <w:rsid w:val="00543AB6"/>
    <w:rsid w:val="00543F63"/>
    <w:rsid w:val="0054405A"/>
    <w:rsid w:val="00544861"/>
    <w:rsid w:val="00544C98"/>
    <w:rsid w:val="00544D61"/>
    <w:rsid w:val="00545528"/>
    <w:rsid w:val="005455A6"/>
    <w:rsid w:val="00545BB9"/>
    <w:rsid w:val="00545FAB"/>
    <w:rsid w:val="00546085"/>
    <w:rsid w:val="00546647"/>
    <w:rsid w:val="005468B0"/>
    <w:rsid w:val="00546EC4"/>
    <w:rsid w:val="005473A0"/>
    <w:rsid w:val="00547444"/>
    <w:rsid w:val="005477AA"/>
    <w:rsid w:val="00550618"/>
    <w:rsid w:val="00550A59"/>
    <w:rsid w:val="00550C32"/>
    <w:rsid w:val="005516A9"/>
    <w:rsid w:val="00551722"/>
    <w:rsid w:val="0055241C"/>
    <w:rsid w:val="0055253A"/>
    <w:rsid w:val="005529A8"/>
    <w:rsid w:val="00553597"/>
    <w:rsid w:val="00553A7B"/>
    <w:rsid w:val="00553B2F"/>
    <w:rsid w:val="00554165"/>
    <w:rsid w:val="0055454E"/>
    <w:rsid w:val="005548B1"/>
    <w:rsid w:val="00554A1F"/>
    <w:rsid w:val="00554C35"/>
    <w:rsid w:val="00554CA2"/>
    <w:rsid w:val="005555D4"/>
    <w:rsid w:val="00555BFB"/>
    <w:rsid w:val="005563C7"/>
    <w:rsid w:val="005566A1"/>
    <w:rsid w:val="00556AEF"/>
    <w:rsid w:val="005572A3"/>
    <w:rsid w:val="0055748A"/>
    <w:rsid w:val="005600B5"/>
    <w:rsid w:val="00560240"/>
    <w:rsid w:val="0056077B"/>
    <w:rsid w:val="00561334"/>
    <w:rsid w:val="00561520"/>
    <w:rsid w:val="00561526"/>
    <w:rsid w:val="0056176B"/>
    <w:rsid w:val="00561F01"/>
    <w:rsid w:val="00562035"/>
    <w:rsid w:val="0056204A"/>
    <w:rsid w:val="00562B43"/>
    <w:rsid w:val="00562D32"/>
    <w:rsid w:val="00562EBB"/>
    <w:rsid w:val="00563383"/>
    <w:rsid w:val="00563659"/>
    <w:rsid w:val="005639B6"/>
    <w:rsid w:val="00563C8A"/>
    <w:rsid w:val="00563DB2"/>
    <w:rsid w:val="005644FF"/>
    <w:rsid w:val="00564B81"/>
    <w:rsid w:val="00564CD1"/>
    <w:rsid w:val="00564F3B"/>
    <w:rsid w:val="00564FF1"/>
    <w:rsid w:val="00565953"/>
    <w:rsid w:val="00565D51"/>
    <w:rsid w:val="00566063"/>
    <w:rsid w:val="00566407"/>
    <w:rsid w:val="005667B4"/>
    <w:rsid w:val="00566A88"/>
    <w:rsid w:val="00566E79"/>
    <w:rsid w:val="00566FA9"/>
    <w:rsid w:val="0056707C"/>
    <w:rsid w:val="005675A5"/>
    <w:rsid w:val="00567637"/>
    <w:rsid w:val="0056773A"/>
    <w:rsid w:val="00567ED3"/>
    <w:rsid w:val="0057009D"/>
    <w:rsid w:val="00570302"/>
    <w:rsid w:val="00570DD6"/>
    <w:rsid w:val="00571388"/>
    <w:rsid w:val="00571E6A"/>
    <w:rsid w:val="00571F71"/>
    <w:rsid w:val="00572AF7"/>
    <w:rsid w:val="00572B94"/>
    <w:rsid w:val="00572BB5"/>
    <w:rsid w:val="00572E5A"/>
    <w:rsid w:val="00572FE1"/>
    <w:rsid w:val="005732D9"/>
    <w:rsid w:val="00573302"/>
    <w:rsid w:val="00573485"/>
    <w:rsid w:val="005739B4"/>
    <w:rsid w:val="00573F49"/>
    <w:rsid w:val="00574660"/>
    <w:rsid w:val="005747CB"/>
    <w:rsid w:val="00574A37"/>
    <w:rsid w:val="005756ED"/>
    <w:rsid w:val="00575954"/>
    <w:rsid w:val="0057606B"/>
    <w:rsid w:val="00576BF6"/>
    <w:rsid w:val="00577D66"/>
    <w:rsid w:val="00580559"/>
    <w:rsid w:val="00580C44"/>
    <w:rsid w:val="00580F3F"/>
    <w:rsid w:val="0058207B"/>
    <w:rsid w:val="005824B8"/>
    <w:rsid w:val="00584328"/>
    <w:rsid w:val="00584DEC"/>
    <w:rsid w:val="005851EC"/>
    <w:rsid w:val="00585221"/>
    <w:rsid w:val="00585739"/>
    <w:rsid w:val="005859B4"/>
    <w:rsid w:val="00585E93"/>
    <w:rsid w:val="00586705"/>
    <w:rsid w:val="00586BCA"/>
    <w:rsid w:val="00586F71"/>
    <w:rsid w:val="00587181"/>
    <w:rsid w:val="00587438"/>
    <w:rsid w:val="00587667"/>
    <w:rsid w:val="005876EB"/>
    <w:rsid w:val="005877B6"/>
    <w:rsid w:val="0059058B"/>
    <w:rsid w:val="00590DB6"/>
    <w:rsid w:val="00591047"/>
    <w:rsid w:val="00591655"/>
    <w:rsid w:val="0059182E"/>
    <w:rsid w:val="00591A20"/>
    <w:rsid w:val="00591AAE"/>
    <w:rsid w:val="00591BFA"/>
    <w:rsid w:val="00591CBF"/>
    <w:rsid w:val="005929C2"/>
    <w:rsid w:val="00592A38"/>
    <w:rsid w:val="00593148"/>
    <w:rsid w:val="00593188"/>
    <w:rsid w:val="0059326D"/>
    <w:rsid w:val="005935E3"/>
    <w:rsid w:val="00593663"/>
    <w:rsid w:val="005937C7"/>
    <w:rsid w:val="00593C68"/>
    <w:rsid w:val="00593E0D"/>
    <w:rsid w:val="005944F6"/>
    <w:rsid w:val="00594536"/>
    <w:rsid w:val="0059477E"/>
    <w:rsid w:val="0059513C"/>
    <w:rsid w:val="00595498"/>
    <w:rsid w:val="00595667"/>
    <w:rsid w:val="00595A8B"/>
    <w:rsid w:val="00595A9C"/>
    <w:rsid w:val="005967C1"/>
    <w:rsid w:val="00596811"/>
    <w:rsid w:val="005972D9"/>
    <w:rsid w:val="00597733"/>
    <w:rsid w:val="00597B93"/>
    <w:rsid w:val="00597C3E"/>
    <w:rsid w:val="00597C46"/>
    <w:rsid w:val="00597CC6"/>
    <w:rsid w:val="00597D2C"/>
    <w:rsid w:val="00597EA3"/>
    <w:rsid w:val="005A0778"/>
    <w:rsid w:val="005A0F54"/>
    <w:rsid w:val="005A1120"/>
    <w:rsid w:val="005A16AD"/>
    <w:rsid w:val="005A1ACD"/>
    <w:rsid w:val="005A1E81"/>
    <w:rsid w:val="005A2C14"/>
    <w:rsid w:val="005A2D0E"/>
    <w:rsid w:val="005A3A36"/>
    <w:rsid w:val="005A433F"/>
    <w:rsid w:val="005A4583"/>
    <w:rsid w:val="005A45E7"/>
    <w:rsid w:val="005A463B"/>
    <w:rsid w:val="005A4670"/>
    <w:rsid w:val="005A498B"/>
    <w:rsid w:val="005A4C17"/>
    <w:rsid w:val="005A4E2C"/>
    <w:rsid w:val="005A54F1"/>
    <w:rsid w:val="005A68C8"/>
    <w:rsid w:val="005A6AE5"/>
    <w:rsid w:val="005A7189"/>
    <w:rsid w:val="005A7411"/>
    <w:rsid w:val="005A7565"/>
    <w:rsid w:val="005A7F16"/>
    <w:rsid w:val="005B03A5"/>
    <w:rsid w:val="005B03D8"/>
    <w:rsid w:val="005B0666"/>
    <w:rsid w:val="005B0A19"/>
    <w:rsid w:val="005B176A"/>
    <w:rsid w:val="005B1B45"/>
    <w:rsid w:val="005B1D77"/>
    <w:rsid w:val="005B264B"/>
    <w:rsid w:val="005B2B89"/>
    <w:rsid w:val="005B328A"/>
    <w:rsid w:val="005B33D0"/>
    <w:rsid w:val="005B34A9"/>
    <w:rsid w:val="005B3512"/>
    <w:rsid w:val="005B3577"/>
    <w:rsid w:val="005B3711"/>
    <w:rsid w:val="005B4203"/>
    <w:rsid w:val="005B46E6"/>
    <w:rsid w:val="005B474F"/>
    <w:rsid w:val="005B5023"/>
    <w:rsid w:val="005B57B9"/>
    <w:rsid w:val="005B598C"/>
    <w:rsid w:val="005B5C73"/>
    <w:rsid w:val="005B5E14"/>
    <w:rsid w:val="005B6367"/>
    <w:rsid w:val="005B6F12"/>
    <w:rsid w:val="005B73A0"/>
    <w:rsid w:val="005B7405"/>
    <w:rsid w:val="005B7A58"/>
    <w:rsid w:val="005B7CB3"/>
    <w:rsid w:val="005B7D9D"/>
    <w:rsid w:val="005C0845"/>
    <w:rsid w:val="005C10A7"/>
    <w:rsid w:val="005C118D"/>
    <w:rsid w:val="005C1370"/>
    <w:rsid w:val="005C1BB1"/>
    <w:rsid w:val="005C1F93"/>
    <w:rsid w:val="005C228E"/>
    <w:rsid w:val="005C236B"/>
    <w:rsid w:val="005C2D0A"/>
    <w:rsid w:val="005C304E"/>
    <w:rsid w:val="005C42AE"/>
    <w:rsid w:val="005C5363"/>
    <w:rsid w:val="005C5881"/>
    <w:rsid w:val="005C627F"/>
    <w:rsid w:val="005C66E5"/>
    <w:rsid w:val="005C6D85"/>
    <w:rsid w:val="005C6D92"/>
    <w:rsid w:val="005C6E8B"/>
    <w:rsid w:val="005C73AA"/>
    <w:rsid w:val="005C763B"/>
    <w:rsid w:val="005C7A90"/>
    <w:rsid w:val="005D0406"/>
    <w:rsid w:val="005D06AE"/>
    <w:rsid w:val="005D146D"/>
    <w:rsid w:val="005D15D4"/>
    <w:rsid w:val="005D18EE"/>
    <w:rsid w:val="005D19DA"/>
    <w:rsid w:val="005D1BB7"/>
    <w:rsid w:val="005D1F58"/>
    <w:rsid w:val="005D1FB2"/>
    <w:rsid w:val="005D27E3"/>
    <w:rsid w:val="005D294C"/>
    <w:rsid w:val="005D3386"/>
    <w:rsid w:val="005D3795"/>
    <w:rsid w:val="005D3882"/>
    <w:rsid w:val="005D39BA"/>
    <w:rsid w:val="005D4670"/>
    <w:rsid w:val="005D4685"/>
    <w:rsid w:val="005D4BCC"/>
    <w:rsid w:val="005D4F8A"/>
    <w:rsid w:val="005D511F"/>
    <w:rsid w:val="005D53CB"/>
    <w:rsid w:val="005D5506"/>
    <w:rsid w:val="005D552F"/>
    <w:rsid w:val="005D5AE5"/>
    <w:rsid w:val="005D6495"/>
    <w:rsid w:val="005D64AB"/>
    <w:rsid w:val="005D65C5"/>
    <w:rsid w:val="005D7038"/>
    <w:rsid w:val="005D730D"/>
    <w:rsid w:val="005D75C6"/>
    <w:rsid w:val="005D78F2"/>
    <w:rsid w:val="005E0129"/>
    <w:rsid w:val="005E0254"/>
    <w:rsid w:val="005E0270"/>
    <w:rsid w:val="005E05C8"/>
    <w:rsid w:val="005E0E10"/>
    <w:rsid w:val="005E112D"/>
    <w:rsid w:val="005E1211"/>
    <w:rsid w:val="005E1735"/>
    <w:rsid w:val="005E17EB"/>
    <w:rsid w:val="005E191D"/>
    <w:rsid w:val="005E1B14"/>
    <w:rsid w:val="005E1D5F"/>
    <w:rsid w:val="005E1ECC"/>
    <w:rsid w:val="005E216C"/>
    <w:rsid w:val="005E29E1"/>
    <w:rsid w:val="005E3AA1"/>
    <w:rsid w:val="005E42C2"/>
    <w:rsid w:val="005E42E2"/>
    <w:rsid w:val="005E4866"/>
    <w:rsid w:val="005E4B75"/>
    <w:rsid w:val="005E4D48"/>
    <w:rsid w:val="005E4DF5"/>
    <w:rsid w:val="005E58A6"/>
    <w:rsid w:val="005E5CBE"/>
    <w:rsid w:val="005E5DD1"/>
    <w:rsid w:val="005E62F7"/>
    <w:rsid w:val="005E66A5"/>
    <w:rsid w:val="005E6856"/>
    <w:rsid w:val="005E694F"/>
    <w:rsid w:val="005E6BFE"/>
    <w:rsid w:val="005E6E58"/>
    <w:rsid w:val="005E7106"/>
    <w:rsid w:val="005E7514"/>
    <w:rsid w:val="005E7DC0"/>
    <w:rsid w:val="005F0272"/>
    <w:rsid w:val="005F0C1B"/>
    <w:rsid w:val="005F1127"/>
    <w:rsid w:val="005F1530"/>
    <w:rsid w:val="005F16A1"/>
    <w:rsid w:val="005F16E4"/>
    <w:rsid w:val="005F18F5"/>
    <w:rsid w:val="005F1DB8"/>
    <w:rsid w:val="005F22AE"/>
    <w:rsid w:val="005F29C4"/>
    <w:rsid w:val="005F3262"/>
    <w:rsid w:val="005F3271"/>
    <w:rsid w:val="005F32D3"/>
    <w:rsid w:val="005F3840"/>
    <w:rsid w:val="005F3C18"/>
    <w:rsid w:val="005F3C59"/>
    <w:rsid w:val="005F4873"/>
    <w:rsid w:val="005F4D4F"/>
    <w:rsid w:val="005F52FA"/>
    <w:rsid w:val="005F53A4"/>
    <w:rsid w:val="005F5858"/>
    <w:rsid w:val="005F5AE0"/>
    <w:rsid w:val="005F6852"/>
    <w:rsid w:val="005F7018"/>
    <w:rsid w:val="005F7552"/>
    <w:rsid w:val="005F755F"/>
    <w:rsid w:val="005F78B0"/>
    <w:rsid w:val="005F78FC"/>
    <w:rsid w:val="005F7ABA"/>
    <w:rsid w:val="005F7B6B"/>
    <w:rsid w:val="0060038E"/>
    <w:rsid w:val="00600A57"/>
    <w:rsid w:val="00601306"/>
    <w:rsid w:val="00601C04"/>
    <w:rsid w:val="00601CDC"/>
    <w:rsid w:val="00601F2E"/>
    <w:rsid w:val="00602084"/>
    <w:rsid w:val="00602180"/>
    <w:rsid w:val="006022A7"/>
    <w:rsid w:val="00602332"/>
    <w:rsid w:val="0060264E"/>
    <w:rsid w:val="00602A41"/>
    <w:rsid w:val="00602B8F"/>
    <w:rsid w:val="00602D55"/>
    <w:rsid w:val="0060315F"/>
    <w:rsid w:val="006033F8"/>
    <w:rsid w:val="00603BC9"/>
    <w:rsid w:val="00604034"/>
    <w:rsid w:val="00604613"/>
    <w:rsid w:val="00604B6E"/>
    <w:rsid w:val="00604D23"/>
    <w:rsid w:val="00604E4F"/>
    <w:rsid w:val="00605234"/>
    <w:rsid w:val="0060574E"/>
    <w:rsid w:val="006059A6"/>
    <w:rsid w:val="00605AEF"/>
    <w:rsid w:val="00605BA2"/>
    <w:rsid w:val="00605BE8"/>
    <w:rsid w:val="00605FB9"/>
    <w:rsid w:val="006060D4"/>
    <w:rsid w:val="00606977"/>
    <w:rsid w:val="00607116"/>
    <w:rsid w:val="00607175"/>
    <w:rsid w:val="0060755C"/>
    <w:rsid w:val="00607C66"/>
    <w:rsid w:val="00610625"/>
    <w:rsid w:val="00610641"/>
    <w:rsid w:val="00610748"/>
    <w:rsid w:val="00610C1E"/>
    <w:rsid w:val="0061132D"/>
    <w:rsid w:val="0061172C"/>
    <w:rsid w:val="00611AE0"/>
    <w:rsid w:val="00611C65"/>
    <w:rsid w:val="006124E7"/>
    <w:rsid w:val="00612EAD"/>
    <w:rsid w:val="00613403"/>
    <w:rsid w:val="00613431"/>
    <w:rsid w:val="0061371D"/>
    <w:rsid w:val="00613A73"/>
    <w:rsid w:val="0061489C"/>
    <w:rsid w:val="006153C2"/>
    <w:rsid w:val="00615541"/>
    <w:rsid w:val="0061589A"/>
    <w:rsid w:val="00615BBC"/>
    <w:rsid w:val="00615DDB"/>
    <w:rsid w:val="00615EC5"/>
    <w:rsid w:val="00615FEE"/>
    <w:rsid w:val="006160E0"/>
    <w:rsid w:val="00617983"/>
    <w:rsid w:val="00617E21"/>
    <w:rsid w:val="00620D4D"/>
    <w:rsid w:val="0062118E"/>
    <w:rsid w:val="006213DE"/>
    <w:rsid w:val="00621573"/>
    <w:rsid w:val="00621632"/>
    <w:rsid w:val="00621C3C"/>
    <w:rsid w:val="00621C96"/>
    <w:rsid w:val="00621D0B"/>
    <w:rsid w:val="006229DB"/>
    <w:rsid w:val="00622ECC"/>
    <w:rsid w:val="00623132"/>
    <w:rsid w:val="0062328F"/>
    <w:rsid w:val="006234CD"/>
    <w:rsid w:val="0062387E"/>
    <w:rsid w:val="00624066"/>
    <w:rsid w:val="006241CE"/>
    <w:rsid w:val="00624DF3"/>
    <w:rsid w:val="00625149"/>
    <w:rsid w:val="006251F9"/>
    <w:rsid w:val="00625F1C"/>
    <w:rsid w:val="006260AC"/>
    <w:rsid w:val="00626130"/>
    <w:rsid w:val="0062629B"/>
    <w:rsid w:val="0062695A"/>
    <w:rsid w:val="00626DCD"/>
    <w:rsid w:val="00626EB3"/>
    <w:rsid w:val="006300C9"/>
    <w:rsid w:val="006300E1"/>
    <w:rsid w:val="00630129"/>
    <w:rsid w:val="0063096F"/>
    <w:rsid w:val="00630ED0"/>
    <w:rsid w:val="006312E9"/>
    <w:rsid w:val="00631C44"/>
    <w:rsid w:val="00631FED"/>
    <w:rsid w:val="00632734"/>
    <w:rsid w:val="006328EE"/>
    <w:rsid w:val="00632AF2"/>
    <w:rsid w:val="00632D5E"/>
    <w:rsid w:val="006332C4"/>
    <w:rsid w:val="0063387E"/>
    <w:rsid w:val="00633B02"/>
    <w:rsid w:val="00633E0E"/>
    <w:rsid w:val="00633FF2"/>
    <w:rsid w:val="00634926"/>
    <w:rsid w:val="00634AB9"/>
    <w:rsid w:val="00634D08"/>
    <w:rsid w:val="00634FED"/>
    <w:rsid w:val="00635316"/>
    <w:rsid w:val="00635709"/>
    <w:rsid w:val="00635991"/>
    <w:rsid w:val="00636973"/>
    <w:rsid w:val="00636ABC"/>
    <w:rsid w:val="00637843"/>
    <w:rsid w:val="00637A95"/>
    <w:rsid w:val="00637B7B"/>
    <w:rsid w:val="00637C7E"/>
    <w:rsid w:val="0064068D"/>
    <w:rsid w:val="006406B5"/>
    <w:rsid w:val="006408E9"/>
    <w:rsid w:val="00641D92"/>
    <w:rsid w:val="00641F27"/>
    <w:rsid w:val="0064279B"/>
    <w:rsid w:val="006435F9"/>
    <w:rsid w:val="0064402C"/>
    <w:rsid w:val="00644115"/>
    <w:rsid w:val="0064420C"/>
    <w:rsid w:val="00644A94"/>
    <w:rsid w:val="00644F32"/>
    <w:rsid w:val="006450F8"/>
    <w:rsid w:val="00645411"/>
    <w:rsid w:val="00645AE6"/>
    <w:rsid w:val="00645DB3"/>
    <w:rsid w:val="00646440"/>
    <w:rsid w:val="00646D75"/>
    <w:rsid w:val="00647041"/>
    <w:rsid w:val="006470C5"/>
    <w:rsid w:val="00650680"/>
    <w:rsid w:val="00650691"/>
    <w:rsid w:val="006509B9"/>
    <w:rsid w:val="00650AEC"/>
    <w:rsid w:val="00650C11"/>
    <w:rsid w:val="00650D66"/>
    <w:rsid w:val="00650D67"/>
    <w:rsid w:val="006515EB"/>
    <w:rsid w:val="006515FE"/>
    <w:rsid w:val="0065166D"/>
    <w:rsid w:val="00651D8C"/>
    <w:rsid w:val="00651FE0"/>
    <w:rsid w:val="00652518"/>
    <w:rsid w:val="00652B62"/>
    <w:rsid w:val="00652C05"/>
    <w:rsid w:val="00652F69"/>
    <w:rsid w:val="00653629"/>
    <w:rsid w:val="0065386F"/>
    <w:rsid w:val="00653B17"/>
    <w:rsid w:val="00653C19"/>
    <w:rsid w:val="00653CF1"/>
    <w:rsid w:val="006542A7"/>
    <w:rsid w:val="0065436E"/>
    <w:rsid w:val="00654AAA"/>
    <w:rsid w:val="00654C53"/>
    <w:rsid w:val="00654C87"/>
    <w:rsid w:val="0065503E"/>
    <w:rsid w:val="006550CC"/>
    <w:rsid w:val="00655172"/>
    <w:rsid w:val="006559DA"/>
    <w:rsid w:val="006562B7"/>
    <w:rsid w:val="006563A3"/>
    <w:rsid w:val="00656789"/>
    <w:rsid w:val="006567AC"/>
    <w:rsid w:val="006568B3"/>
    <w:rsid w:val="00656D14"/>
    <w:rsid w:val="00656EA8"/>
    <w:rsid w:val="006575C1"/>
    <w:rsid w:val="006579B9"/>
    <w:rsid w:val="00657B80"/>
    <w:rsid w:val="0066016E"/>
    <w:rsid w:val="00660A76"/>
    <w:rsid w:val="00660F60"/>
    <w:rsid w:val="00661295"/>
    <w:rsid w:val="006612D9"/>
    <w:rsid w:val="00662965"/>
    <w:rsid w:val="006632CE"/>
    <w:rsid w:val="0066371D"/>
    <w:rsid w:val="00663C62"/>
    <w:rsid w:val="006643ED"/>
    <w:rsid w:val="0066466A"/>
    <w:rsid w:val="00664BF6"/>
    <w:rsid w:val="0066508D"/>
    <w:rsid w:val="00665781"/>
    <w:rsid w:val="006657DC"/>
    <w:rsid w:val="00666029"/>
    <w:rsid w:val="0066608F"/>
    <w:rsid w:val="0066698D"/>
    <w:rsid w:val="00666B42"/>
    <w:rsid w:val="00666D67"/>
    <w:rsid w:val="00666FDD"/>
    <w:rsid w:val="0066713F"/>
    <w:rsid w:val="0066746D"/>
    <w:rsid w:val="00667D51"/>
    <w:rsid w:val="006708DE"/>
    <w:rsid w:val="00670ACF"/>
    <w:rsid w:val="00670AE9"/>
    <w:rsid w:val="00670DAD"/>
    <w:rsid w:val="0067190A"/>
    <w:rsid w:val="00671A44"/>
    <w:rsid w:val="00671A5B"/>
    <w:rsid w:val="00671CB2"/>
    <w:rsid w:val="00671D5F"/>
    <w:rsid w:val="00672107"/>
    <w:rsid w:val="0067211C"/>
    <w:rsid w:val="0067227C"/>
    <w:rsid w:val="0067229E"/>
    <w:rsid w:val="00672518"/>
    <w:rsid w:val="0067273B"/>
    <w:rsid w:val="00672E13"/>
    <w:rsid w:val="006733C3"/>
    <w:rsid w:val="00673468"/>
    <w:rsid w:val="006737E1"/>
    <w:rsid w:val="00673C0C"/>
    <w:rsid w:val="00673DC1"/>
    <w:rsid w:val="00673DF8"/>
    <w:rsid w:val="00674489"/>
    <w:rsid w:val="006744A4"/>
    <w:rsid w:val="00674A13"/>
    <w:rsid w:val="0067502B"/>
    <w:rsid w:val="00675118"/>
    <w:rsid w:val="0067515B"/>
    <w:rsid w:val="006757C6"/>
    <w:rsid w:val="006769F2"/>
    <w:rsid w:val="00677121"/>
    <w:rsid w:val="00677F43"/>
    <w:rsid w:val="00677F44"/>
    <w:rsid w:val="006802DD"/>
    <w:rsid w:val="00680944"/>
    <w:rsid w:val="00680BF4"/>
    <w:rsid w:val="00680ECA"/>
    <w:rsid w:val="00681041"/>
    <w:rsid w:val="006813BA"/>
    <w:rsid w:val="00681443"/>
    <w:rsid w:val="0068145A"/>
    <w:rsid w:val="0068174A"/>
    <w:rsid w:val="00681BDA"/>
    <w:rsid w:val="00682101"/>
    <w:rsid w:val="0068230E"/>
    <w:rsid w:val="00682357"/>
    <w:rsid w:val="006825FE"/>
    <w:rsid w:val="0068265A"/>
    <w:rsid w:val="00682A73"/>
    <w:rsid w:val="0068309C"/>
    <w:rsid w:val="00683142"/>
    <w:rsid w:val="00683182"/>
    <w:rsid w:val="0068328D"/>
    <w:rsid w:val="00683826"/>
    <w:rsid w:val="00683CF5"/>
    <w:rsid w:val="006843B6"/>
    <w:rsid w:val="00684690"/>
    <w:rsid w:val="00684BDE"/>
    <w:rsid w:val="00684DE5"/>
    <w:rsid w:val="00684F7E"/>
    <w:rsid w:val="0068586D"/>
    <w:rsid w:val="00685F43"/>
    <w:rsid w:val="00686119"/>
    <w:rsid w:val="00686FE1"/>
    <w:rsid w:val="00690075"/>
    <w:rsid w:val="0069039C"/>
    <w:rsid w:val="00690708"/>
    <w:rsid w:val="006907EF"/>
    <w:rsid w:val="00690D87"/>
    <w:rsid w:val="006912AC"/>
    <w:rsid w:val="00691427"/>
    <w:rsid w:val="0069146E"/>
    <w:rsid w:val="006915AF"/>
    <w:rsid w:val="00691A97"/>
    <w:rsid w:val="006926B1"/>
    <w:rsid w:val="00693254"/>
    <w:rsid w:val="0069368B"/>
    <w:rsid w:val="00693AF8"/>
    <w:rsid w:val="00693F93"/>
    <w:rsid w:val="00694244"/>
    <w:rsid w:val="00694BB9"/>
    <w:rsid w:val="00694C84"/>
    <w:rsid w:val="00694FF1"/>
    <w:rsid w:val="00695688"/>
    <w:rsid w:val="006958B6"/>
    <w:rsid w:val="00695933"/>
    <w:rsid w:val="006965D8"/>
    <w:rsid w:val="00696658"/>
    <w:rsid w:val="00696C27"/>
    <w:rsid w:val="00697AE0"/>
    <w:rsid w:val="00697F24"/>
    <w:rsid w:val="006A0272"/>
    <w:rsid w:val="006A06B7"/>
    <w:rsid w:val="006A08EA"/>
    <w:rsid w:val="006A1C94"/>
    <w:rsid w:val="006A23B9"/>
    <w:rsid w:val="006A2460"/>
    <w:rsid w:val="006A290E"/>
    <w:rsid w:val="006A29BE"/>
    <w:rsid w:val="006A2A3E"/>
    <w:rsid w:val="006A2CD4"/>
    <w:rsid w:val="006A2E17"/>
    <w:rsid w:val="006A2F04"/>
    <w:rsid w:val="006A3294"/>
    <w:rsid w:val="006A4316"/>
    <w:rsid w:val="006A43A4"/>
    <w:rsid w:val="006A4583"/>
    <w:rsid w:val="006A45D7"/>
    <w:rsid w:val="006A4792"/>
    <w:rsid w:val="006A519F"/>
    <w:rsid w:val="006A5566"/>
    <w:rsid w:val="006A58CD"/>
    <w:rsid w:val="006A6854"/>
    <w:rsid w:val="006A68C2"/>
    <w:rsid w:val="006A6A33"/>
    <w:rsid w:val="006A6D4A"/>
    <w:rsid w:val="006A75D9"/>
    <w:rsid w:val="006A7608"/>
    <w:rsid w:val="006A766C"/>
    <w:rsid w:val="006B1FE9"/>
    <w:rsid w:val="006B2534"/>
    <w:rsid w:val="006B25C4"/>
    <w:rsid w:val="006B28AD"/>
    <w:rsid w:val="006B2A61"/>
    <w:rsid w:val="006B2FEA"/>
    <w:rsid w:val="006B333A"/>
    <w:rsid w:val="006B3E5E"/>
    <w:rsid w:val="006B3F84"/>
    <w:rsid w:val="006B54A3"/>
    <w:rsid w:val="006B56EA"/>
    <w:rsid w:val="006B5720"/>
    <w:rsid w:val="006B67CC"/>
    <w:rsid w:val="006B69EB"/>
    <w:rsid w:val="006B7639"/>
    <w:rsid w:val="006B7BB5"/>
    <w:rsid w:val="006C01F2"/>
    <w:rsid w:val="006C06FC"/>
    <w:rsid w:val="006C0FEB"/>
    <w:rsid w:val="006C1828"/>
    <w:rsid w:val="006C18D9"/>
    <w:rsid w:val="006C2204"/>
    <w:rsid w:val="006C252A"/>
    <w:rsid w:val="006C2759"/>
    <w:rsid w:val="006C32B9"/>
    <w:rsid w:val="006C32EE"/>
    <w:rsid w:val="006C3F78"/>
    <w:rsid w:val="006C3FD6"/>
    <w:rsid w:val="006C432A"/>
    <w:rsid w:val="006C4608"/>
    <w:rsid w:val="006C463E"/>
    <w:rsid w:val="006C4A6A"/>
    <w:rsid w:val="006C5611"/>
    <w:rsid w:val="006C5706"/>
    <w:rsid w:val="006C5A10"/>
    <w:rsid w:val="006C5DF8"/>
    <w:rsid w:val="006C5F38"/>
    <w:rsid w:val="006C6DAA"/>
    <w:rsid w:val="006C6E3F"/>
    <w:rsid w:val="006C746A"/>
    <w:rsid w:val="006C74D8"/>
    <w:rsid w:val="006C7E05"/>
    <w:rsid w:val="006C7F72"/>
    <w:rsid w:val="006D0045"/>
    <w:rsid w:val="006D0333"/>
    <w:rsid w:val="006D040E"/>
    <w:rsid w:val="006D041F"/>
    <w:rsid w:val="006D0993"/>
    <w:rsid w:val="006D0B4D"/>
    <w:rsid w:val="006D0C1C"/>
    <w:rsid w:val="006D0DE5"/>
    <w:rsid w:val="006D15AC"/>
    <w:rsid w:val="006D2AEA"/>
    <w:rsid w:val="006D2CF0"/>
    <w:rsid w:val="006D2DA1"/>
    <w:rsid w:val="006D2F18"/>
    <w:rsid w:val="006D36E1"/>
    <w:rsid w:val="006D395D"/>
    <w:rsid w:val="006D39A2"/>
    <w:rsid w:val="006D3C0B"/>
    <w:rsid w:val="006D3E34"/>
    <w:rsid w:val="006D3F6F"/>
    <w:rsid w:val="006D3F7E"/>
    <w:rsid w:val="006D41CF"/>
    <w:rsid w:val="006D444D"/>
    <w:rsid w:val="006D451E"/>
    <w:rsid w:val="006D490D"/>
    <w:rsid w:val="006D4CFC"/>
    <w:rsid w:val="006D5250"/>
    <w:rsid w:val="006D59EE"/>
    <w:rsid w:val="006D5BC9"/>
    <w:rsid w:val="006D5C12"/>
    <w:rsid w:val="006D5F56"/>
    <w:rsid w:val="006D7177"/>
    <w:rsid w:val="006D71A6"/>
    <w:rsid w:val="006D7218"/>
    <w:rsid w:val="006D7763"/>
    <w:rsid w:val="006D79DA"/>
    <w:rsid w:val="006E02B9"/>
    <w:rsid w:val="006E08EB"/>
    <w:rsid w:val="006E0C47"/>
    <w:rsid w:val="006E17E2"/>
    <w:rsid w:val="006E1A49"/>
    <w:rsid w:val="006E1C69"/>
    <w:rsid w:val="006E2006"/>
    <w:rsid w:val="006E26CC"/>
    <w:rsid w:val="006E37F6"/>
    <w:rsid w:val="006E388B"/>
    <w:rsid w:val="006E3F7B"/>
    <w:rsid w:val="006E40A8"/>
    <w:rsid w:val="006E43F1"/>
    <w:rsid w:val="006E4793"/>
    <w:rsid w:val="006E53DD"/>
    <w:rsid w:val="006E5D92"/>
    <w:rsid w:val="006E6074"/>
    <w:rsid w:val="006E61DD"/>
    <w:rsid w:val="006E6492"/>
    <w:rsid w:val="006E6835"/>
    <w:rsid w:val="006E6AE5"/>
    <w:rsid w:val="006E6B44"/>
    <w:rsid w:val="006E6D37"/>
    <w:rsid w:val="006E7477"/>
    <w:rsid w:val="006E78DB"/>
    <w:rsid w:val="006E7965"/>
    <w:rsid w:val="006E7B95"/>
    <w:rsid w:val="006E7BC4"/>
    <w:rsid w:val="006E7BD0"/>
    <w:rsid w:val="006F09D4"/>
    <w:rsid w:val="006F1685"/>
    <w:rsid w:val="006F1766"/>
    <w:rsid w:val="006F17B5"/>
    <w:rsid w:val="006F1B7E"/>
    <w:rsid w:val="006F1DAF"/>
    <w:rsid w:val="006F1F9E"/>
    <w:rsid w:val="006F2623"/>
    <w:rsid w:val="006F3506"/>
    <w:rsid w:val="006F3AC6"/>
    <w:rsid w:val="006F4114"/>
    <w:rsid w:val="006F4C6E"/>
    <w:rsid w:val="006F51F1"/>
    <w:rsid w:val="006F5299"/>
    <w:rsid w:val="006F5743"/>
    <w:rsid w:val="006F5B6D"/>
    <w:rsid w:val="006F5C91"/>
    <w:rsid w:val="006F62BB"/>
    <w:rsid w:val="006F6B6B"/>
    <w:rsid w:val="006F7047"/>
    <w:rsid w:val="006F70A4"/>
    <w:rsid w:val="006F73D1"/>
    <w:rsid w:val="006F744D"/>
    <w:rsid w:val="006F75EE"/>
    <w:rsid w:val="006F7B70"/>
    <w:rsid w:val="006F7C4F"/>
    <w:rsid w:val="00700042"/>
    <w:rsid w:val="0070022B"/>
    <w:rsid w:val="00700A49"/>
    <w:rsid w:val="007014CC"/>
    <w:rsid w:val="007015A8"/>
    <w:rsid w:val="007016BA"/>
    <w:rsid w:val="007023B3"/>
    <w:rsid w:val="007026C2"/>
    <w:rsid w:val="007026DE"/>
    <w:rsid w:val="0070292A"/>
    <w:rsid w:val="0070322C"/>
    <w:rsid w:val="00703233"/>
    <w:rsid w:val="00703654"/>
    <w:rsid w:val="0070398E"/>
    <w:rsid w:val="00703A0B"/>
    <w:rsid w:val="00703B8D"/>
    <w:rsid w:val="00703BFB"/>
    <w:rsid w:val="00703E53"/>
    <w:rsid w:val="00703E81"/>
    <w:rsid w:val="00704201"/>
    <w:rsid w:val="007042C2"/>
    <w:rsid w:val="0070434E"/>
    <w:rsid w:val="0070437D"/>
    <w:rsid w:val="00704664"/>
    <w:rsid w:val="00704827"/>
    <w:rsid w:val="00704A71"/>
    <w:rsid w:val="00704F1C"/>
    <w:rsid w:val="0070553A"/>
    <w:rsid w:val="00705B07"/>
    <w:rsid w:val="00705EB0"/>
    <w:rsid w:val="0070622D"/>
    <w:rsid w:val="007065DD"/>
    <w:rsid w:val="00706745"/>
    <w:rsid w:val="00706F1F"/>
    <w:rsid w:val="00707914"/>
    <w:rsid w:val="0071045F"/>
    <w:rsid w:val="00711193"/>
    <w:rsid w:val="00711866"/>
    <w:rsid w:val="00711D69"/>
    <w:rsid w:val="00712153"/>
    <w:rsid w:val="00712C34"/>
    <w:rsid w:val="00712C35"/>
    <w:rsid w:val="00712D07"/>
    <w:rsid w:val="00712DF6"/>
    <w:rsid w:val="007138C3"/>
    <w:rsid w:val="00713BC3"/>
    <w:rsid w:val="00713D53"/>
    <w:rsid w:val="00713DBC"/>
    <w:rsid w:val="007140FA"/>
    <w:rsid w:val="00714576"/>
    <w:rsid w:val="0071482C"/>
    <w:rsid w:val="007148D0"/>
    <w:rsid w:val="00714B1E"/>
    <w:rsid w:val="00714F56"/>
    <w:rsid w:val="00715033"/>
    <w:rsid w:val="007150DF"/>
    <w:rsid w:val="0071524E"/>
    <w:rsid w:val="00715811"/>
    <w:rsid w:val="00715A68"/>
    <w:rsid w:val="00716496"/>
    <w:rsid w:val="00716578"/>
    <w:rsid w:val="00716933"/>
    <w:rsid w:val="00716AAD"/>
    <w:rsid w:val="00716D04"/>
    <w:rsid w:val="00717487"/>
    <w:rsid w:val="0071792E"/>
    <w:rsid w:val="00717DB4"/>
    <w:rsid w:val="00717FB8"/>
    <w:rsid w:val="00720B47"/>
    <w:rsid w:val="00720F0D"/>
    <w:rsid w:val="00720FDB"/>
    <w:rsid w:val="007219F5"/>
    <w:rsid w:val="00721B43"/>
    <w:rsid w:val="00722051"/>
    <w:rsid w:val="007220AA"/>
    <w:rsid w:val="00722D75"/>
    <w:rsid w:val="00722F2F"/>
    <w:rsid w:val="007230D5"/>
    <w:rsid w:val="0072334E"/>
    <w:rsid w:val="00723704"/>
    <w:rsid w:val="00724977"/>
    <w:rsid w:val="00724BFD"/>
    <w:rsid w:val="007255A5"/>
    <w:rsid w:val="0072572C"/>
    <w:rsid w:val="00725779"/>
    <w:rsid w:val="00725A17"/>
    <w:rsid w:val="00725A5E"/>
    <w:rsid w:val="0072650C"/>
    <w:rsid w:val="007274EE"/>
    <w:rsid w:val="007276F3"/>
    <w:rsid w:val="00727C9E"/>
    <w:rsid w:val="00727DD6"/>
    <w:rsid w:val="00727E93"/>
    <w:rsid w:val="00730382"/>
    <w:rsid w:val="00730384"/>
    <w:rsid w:val="007308D5"/>
    <w:rsid w:val="00730D32"/>
    <w:rsid w:val="00730D43"/>
    <w:rsid w:val="00730E8D"/>
    <w:rsid w:val="007314B2"/>
    <w:rsid w:val="00731895"/>
    <w:rsid w:val="00731FD4"/>
    <w:rsid w:val="00732177"/>
    <w:rsid w:val="00732662"/>
    <w:rsid w:val="007329EF"/>
    <w:rsid w:val="0073304A"/>
    <w:rsid w:val="00733154"/>
    <w:rsid w:val="00733349"/>
    <w:rsid w:val="007338FE"/>
    <w:rsid w:val="00734AA6"/>
    <w:rsid w:val="00734EA6"/>
    <w:rsid w:val="00734ED3"/>
    <w:rsid w:val="0073555D"/>
    <w:rsid w:val="007361D5"/>
    <w:rsid w:val="00736381"/>
    <w:rsid w:val="0073638E"/>
    <w:rsid w:val="00736566"/>
    <w:rsid w:val="00736B63"/>
    <w:rsid w:val="00736F62"/>
    <w:rsid w:val="00737568"/>
    <w:rsid w:val="00737DF5"/>
    <w:rsid w:val="007402CB"/>
    <w:rsid w:val="00741E22"/>
    <w:rsid w:val="00741F55"/>
    <w:rsid w:val="00742A32"/>
    <w:rsid w:val="00743590"/>
    <w:rsid w:val="00743718"/>
    <w:rsid w:val="0074389C"/>
    <w:rsid w:val="00743BB8"/>
    <w:rsid w:val="007442AC"/>
    <w:rsid w:val="007443A9"/>
    <w:rsid w:val="007449B1"/>
    <w:rsid w:val="00745383"/>
    <w:rsid w:val="0074554F"/>
    <w:rsid w:val="00745ABE"/>
    <w:rsid w:val="00746ACD"/>
    <w:rsid w:val="00746C12"/>
    <w:rsid w:val="007470D5"/>
    <w:rsid w:val="007475B0"/>
    <w:rsid w:val="00747C87"/>
    <w:rsid w:val="00750EA3"/>
    <w:rsid w:val="00751935"/>
    <w:rsid w:val="00751967"/>
    <w:rsid w:val="00751A50"/>
    <w:rsid w:val="007525B7"/>
    <w:rsid w:val="007530DC"/>
    <w:rsid w:val="00753311"/>
    <w:rsid w:val="0075365F"/>
    <w:rsid w:val="007538E1"/>
    <w:rsid w:val="007538F8"/>
    <w:rsid w:val="00753961"/>
    <w:rsid w:val="0075480D"/>
    <w:rsid w:val="007552F8"/>
    <w:rsid w:val="00755397"/>
    <w:rsid w:val="00755741"/>
    <w:rsid w:val="00755FC2"/>
    <w:rsid w:val="00756750"/>
    <w:rsid w:val="00756A63"/>
    <w:rsid w:val="00756AB3"/>
    <w:rsid w:val="00756D1F"/>
    <w:rsid w:val="00757267"/>
    <w:rsid w:val="007573FF"/>
    <w:rsid w:val="007574BF"/>
    <w:rsid w:val="00757ABE"/>
    <w:rsid w:val="00757ED7"/>
    <w:rsid w:val="007605C5"/>
    <w:rsid w:val="007615EA"/>
    <w:rsid w:val="00761869"/>
    <w:rsid w:val="00761A7F"/>
    <w:rsid w:val="00761C16"/>
    <w:rsid w:val="00761C6D"/>
    <w:rsid w:val="00761FAC"/>
    <w:rsid w:val="00762E6F"/>
    <w:rsid w:val="00763034"/>
    <w:rsid w:val="0076308F"/>
    <w:rsid w:val="00764192"/>
    <w:rsid w:val="007646E4"/>
    <w:rsid w:val="00764911"/>
    <w:rsid w:val="00764FD4"/>
    <w:rsid w:val="0076511A"/>
    <w:rsid w:val="007652B2"/>
    <w:rsid w:val="0076599B"/>
    <w:rsid w:val="00765E1A"/>
    <w:rsid w:val="0076600B"/>
    <w:rsid w:val="0076663E"/>
    <w:rsid w:val="00766A54"/>
    <w:rsid w:val="00767B8E"/>
    <w:rsid w:val="00770387"/>
    <w:rsid w:val="00770A34"/>
    <w:rsid w:val="00770B09"/>
    <w:rsid w:val="0077141A"/>
    <w:rsid w:val="00771513"/>
    <w:rsid w:val="00771BD1"/>
    <w:rsid w:val="00771CE4"/>
    <w:rsid w:val="00772505"/>
    <w:rsid w:val="00772A4B"/>
    <w:rsid w:val="00772C6B"/>
    <w:rsid w:val="00772D93"/>
    <w:rsid w:val="00772EA0"/>
    <w:rsid w:val="0077363D"/>
    <w:rsid w:val="00773FBE"/>
    <w:rsid w:val="00774B42"/>
    <w:rsid w:val="00775050"/>
    <w:rsid w:val="007752EB"/>
    <w:rsid w:val="007754F0"/>
    <w:rsid w:val="00775635"/>
    <w:rsid w:val="007756E9"/>
    <w:rsid w:val="00775929"/>
    <w:rsid w:val="00775C70"/>
    <w:rsid w:val="00775E08"/>
    <w:rsid w:val="0077695C"/>
    <w:rsid w:val="00777793"/>
    <w:rsid w:val="007800FD"/>
    <w:rsid w:val="0078020B"/>
    <w:rsid w:val="007805EE"/>
    <w:rsid w:val="00780664"/>
    <w:rsid w:val="00780DFB"/>
    <w:rsid w:val="007811B6"/>
    <w:rsid w:val="00781516"/>
    <w:rsid w:val="00781841"/>
    <w:rsid w:val="007819C8"/>
    <w:rsid w:val="00782380"/>
    <w:rsid w:val="00782786"/>
    <w:rsid w:val="00782DAC"/>
    <w:rsid w:val="00782FCF"/>
    <w:rsid w:val="00783234"/>
    <w:rsid w:val="007839A3"/>
    <w:rsid w:val="00783CE7"/>
    <w:rsid w:val="00783F09"/>
    <w:rsid w:val="0078402B"/>
    <w:rsid w:val="0078421F"/>
    <w:rsid w:val="00784958"/>
    <w:rsid w:val="00784FB2"/>
    <w:rsid w:val="00785355"/>
    <w:rsid w:val="007856B0"/>
    <w:rsid w:val="00785B55"/>
    <w:rsid w:val="00786380"/>
    <w:rsid w:val="00786A34"/>
    <w:rsid w:val="00786D4D"/>
    <w:rsid w:val="007879D9"/>
    <w:rsid w:val="00787BC1"/>
    <w:rsid w:val="00790ADA"/>
    <w:rsid w:val="00791405"/>
    <w:rsid w:val="00791880"/>
    <w:rsid w:val="00792DA1"/>
    <w:rsid w:val="00792DEC"/>
    <w:rsid w:val="00793116"/>
    <w:rsid w:val="00793249"/>
    <w:rsid w:val="007934D9"/>
    <w:rsid w:val="0079357C"/>
    <w:rsid w:val="00794781"/>
    <w:rsid w:val="00795AC3"/>
    <w:rsid w:val="00796197"/>
    <w:rsid w:val="007964B4"/>
    <w:rsid w:val="007965D7"/>
    <w:rsid w:val="00796A0C"/>
    <w:rsid w:val="00796DCD"/>
    <w:rsid w:val="00796EED"/>
    <w:rsid w:val="00797651"/>
    <w:rsid w:val="00797D22"/>
    <w:rsid w:val="007A00C1"/>
    <w:rsid w:val="007A0162"/>
    <w:rsid w:val="007A080D"/>
    <w:rsid w:val="007A09E8"/>
    <w:rsid w:val="007A0E45"/>
    <w:rsid w:val="007A12B7"/>
    <w:rsid w:val="007A1523"/>
    <w:rsid w:val="007A1552"/>
    <w:rsid w:val="007A186A"/>
    <w:rsid w:val="007A1B8E"/>
    <w:rsid w:val="007A212F"/>
    <w:rsid w:val="007A2567"/>
    <w:rsid w:val="007A25BB"/>
    <w:rsid w:val="007A2645"/>
    <w:rsid w:val="007A27F0"/>
    <w:rsid w:val="007A29EF"/>
    <w:rsid w:val="007A2B72"/>
    <w:rsid w:val="007A2E73"/>
    <w:rsid w:val="007A3295"/>
    <w:rsid w:val="007A3299"/>
    <w:rsid w:val="007A3320"/>
    <w:rsid w:val="007A3327"/>
    <w:rsid w:val="007A34D0"/>
    <w:rsid w:val="007A3937"/>
    <w:rsid w:val="007A3AC9"/>
    <w:rsid w:val="007A3C83"/>
    <w:rsid w:val="007A40C3"/>
    <w:rsid w:val="007A44DE"/>
    <w:rsid w:val="007A482F"/>
    <w:rsid w:val="007A4EF8"/>
    <w:rsid w:val="007A4F09"/>
    <w:rsid w:val="007A59E0"/>
    <w:rsid w:val="007A642C"/>
    <w:rsid w:val="007A6496"/>
    <w:rsid w:val="007A69CA"/>
    <w:rsid w:val="007A7498"/>
    <w:rsid w:val="007A755A"/>
    <w:rsid w:val="007A7579"/>
    <w:rsid w:val="007A7690"/>
    <w:rsid w:val="007A7DE1"/>
    <w:rsid w:val="007A7F9E"/>
    <w:rsid w:val="007B07AC"/>
    <w:rsid w:val="007B0991"/>
    <w:rsid w:val="007B1865"/>
    <w:rsid w:val="007B1B8D"/>
    <w:rsid w:val="007B20F4"/>
    <w:rsid w:val="007B292B"/>
    <w:rsid w:val="007B29C0"/>
    <w:rsid w:val="007B2BA9"/>
    <w:rsid w:val="007B34FF"/>
    <w:rsid w:val="007B3538"/>
    <w:rsid w:val="007B3E8C"/>
    <w:rsid w:val="007B4854"/>
    <w:rsid w:val="007B4BB6"/>
    <w:rsid w:val="007B5463"/>
    <w:rsid w:val="007B5991"/>
    <w:rsid w:val="007B5A91"/>
    <w:rsid w:val="007B5B6E"/>
    <w:rsid w:val="007B5F46"/>
    <w:rsid w:val="007B632B"/>
    <w:rsid w:val="007B672B"/>
    <w:rsid w:val="007B67EF"/>
    <w:rsid w:val="007B6C73"/>
    <w:rsid w:val="007B6DDE"/>
    <w:rsid w:val="007B725F"/>
    <w:rsid w:val="007C00DB"/>
    <w:rsid w:val="007C0262"/>
    <w:rsid w:val="007C06BD"/>
    <w:rsid w:val="007C07A8"/>
    <w:rsid w:val="007C0D77"/>
    <w:rsid w:val="007C0DC1"/>
    <w:rsid w:val="007C1BE9"/>
    <w:rsid w:val="007C33D8"/>
    <w:rsid w:val="007C378C"/>
    <w:rsid w:val="007C3A9C"/>
    <w:rsid w:val="007C3E42"/>
    <w:rsid w:val="007C3EA8"/>
    <w:rsid w:val="007C42AA"/>
    <w:rsid w:val="007C4737"/>
    <w:rsid w:val="007C4752"/>
    <w:rsid w:val="007C48A5"/>
    <w:rsid w:val="007C4AA4"/>
    <w:rsid w:val="007C5BC3"/>
    <w:rsid w:val="007C6B43"/>
    <w:rsid w:val="007C7FD8"/>
    <w:rsid w:val="007D0416"/>
    <w:rsid w:val="007D0549"/>
    <w:rsid w:val="007D0E76"/>
    <w:rsid w:val="007D112D"/>
    <w:rsid w:val="007D18DD"/>
    <w:rsid w:val="007D1A84"/>
    <w:rsid w:val="007D1DF3"/>
    <w:rsid w:val="007D2CA3"/>
    <w:rsid w:val="007D2EA8"/>
    <w:rsid w:val="007D3437"/>
    <w:rsid w:val="007D3518"/>
    <w:rsid w:val="007D36B9"/>
    <w:rsid w:val="007D3957"/>
    <w:rsid w:val="007D3FC3"/>
    <w:rsid w:val="007D4045"/>
    <w:rsid w:val="007D4399"/>
    <w:rsid w:val="007D43FF"/>
    <w:rsid w:val="007D4545"/>
    <w:rsid w:val="007D48FD"/>
    <w:rsid w:val="007D5402"/>
    <w:rsid w:val="007D5670"/>
    <w:rsid w:val="007D5693"/>
    <w:rsid w:val="007D583A"/>
    <w:rsid w:val="007D59FE"/>
    <w:rsid w:val="007D5DCD"/>
    <w:rsid w:val="007D630D"/>
    <w:rsid w:val="007D63B3"/>
    <w:rsid w:val="007D6B32"/>
    <w:rsid w:val="007D6B82"/>
    <w:rsid w:val="007D6C68"/>
    <w:rsid w:val="007D7283"/>
    <w:rsid w:val="007D72BF"/>
    <w:rsid w:val="007D7605"/>
    <w:rsid w:val="007D78C1"/>
    <w:rsid w:val="007D7BC7"/>
    <w:rsid w:val="007E036C"/>
    <w:rsid w:val="007E0541"/>
    <w:rsid w:val="007E13B9"/>
    <w:rsid w:val="007E1E6A"/>
    <w:rsid w:val="007E1F9A"/>
    <w:rsid w:val="007E1FA3"/>
    <w:rsid w:val="007E20EB"/>
    <w:rsid w:val="007E2132"/>
    <w:rsid w:val="007E27A4"/>
    <w:rsid w:val="007E2F70"/>
    <w:rsid w:val="007E3F79"/>
    <w:rsid w:val="007E4A7B"/>
    <w:rsid w:val="007E4BF2"/>
    <w:rsid w:val="007E4D7B"/>
    <w:rsid w:val="007E4EBF"/>
    <w:rsid w:val="007E5487"/>
    <w:rsid w:val="007E5EDB"/>
    <w:rsid w:val="007E6170"/>
    <w:rsid w:val="007E643F"/>
    <w:rsid w:val="007E658E"/>
    <w:rsid w:val="007E6E3E"/>
    <w:rsid w:val="007E6E6B"/>
    <w:rsid w:val="007E75E6"/>
    <w:rsid w:val="007E77B3"/>
    <w:rsid w:val="007E789C"/>
    <w:rsid w:val="007E7D59"/>
    <w:rsid w:val="007E7E9F"/>
    <w:rsid w:val="007F02AD"/>
    <w:rsid w:val="007F02F4"/>
    <w:rsid w:val="007F141B"/>
    <w:rsid w:val="007F159F"/>
    <w:rsid w:val="007F1A2B"/>
    <w:rsid w:val="007F1CEC"/>
    <w:rsid w:val="007F1CF4"/>
    <w:rsid w:val="007F2000"/>
    <w:rsid w:val="007F2076"/>
    <w:rsid w:val="007F21B7"/>
    <w:rsid w:val="007F2361"/>
    <w:rsid w:val="007F28C5"/>
    <w:rsid w:val="007F2A65"/>
    <w:rsid w:val="007F2BA2"/>
    <w:rsid w:val="007F2E57"/>
    <w:rsid w:val="007F35D6"/>
    <w:rsid w:val="007F362A"/>
    <w:rsid w:val="007F3DDD"/>
    <w:rsid w:val="007F405C"/>
    <w:rsid w:val="007F4142"/>
    <w:rsid w:val="007F4635"/>
    <w:rsid w:val="007F4A09"/>
    <w:rsid w:val="007F4BA1"/>
    <w:rsid w:val="007F4C21"/>
    <w:rsid w:val="007F599E"/>
    <w:rsid w:val="007F6406"/>
    <w:rsid w:val="007F66B1"/>
    <w:rsid w:val="007F66B5"/>
    <w:rsid w:val="007F687F"/>
    <w:rsid w:val="007F781A"/>
    <w:rsid w:val="007F7C1B"/>
    <w:rsid w:val="0080056A"/>
    <w:rsid w:val="0080081D"/>
    <w:rsid w:val="00800848"/>
    <w:rsid w:val="00800A95"/>
    <w:rsid w:val="00800C45"/>
    <w:rsid w:val="00801B9E"/>
    <w:rsid w:val="00801CE3"/>
    <w:rsid w:val="00801E0C"/>
    <w:rsid w:val="00801FDB"/>
    <w:rsid w:val="008028CC"/>
    <w:rsid w:val="0080326C"/>
    <w:rsid w:val="008033AB"/>
    <w:rsid w:val="00803455"/>
    <w:rsid w:val="00803687"/>
    <w:rsid w:val="00803E59"/>
    <w:rsid w:val="00804741"/>
    <w:rsid w:val="00804B9D"/>
    <w:rsid w:val="00805A55"/>
    <w:rsid w:val="00805BDA"/>
    <w:rsid w:val="00805BF9"/>
    <w:rsid w:val="00806449"/>
    <w:rsid w:val="00806D57"/>
    <w:rsid w:val="00806FBD"/>
    <w:rsid w:val="00807C5A"/>
    <w:rsid w:val="00810C17"/>
    <w:rsid w:val="00811136"/>
    <w:rsid w:val="008112FD"/>
    <w:rsid w:val="00811C1F"/>
    <w:rsid w:val="00811CE7"/>
    <w:rsid w:val="00812429"/>
    <w:rsid w:val="0081293F"/>
    <w:rsid w:val="00812946"/>
    <w:rsid w:val="00812A15"/>
    <w:rsid w:val="008136D1"/>
    <w:rsid w:val="00813A45"/>
    <w:rsid w:val="00813E98"/>
    <w:rsid w:val="00813F63"/>
    <w:rsid w:val="00814E92"/>
    <w:rsid w:val="0081528B"/>
    <w:rsid w:val="00815927"/>
    <w:rsid w:val="00815CF7"/>
    <w:rsid w:val="00815F14"/>
    <w:rsid w:val="008160B1"/>
    <w:rsid w:val="008169D7"/>
    <w:rsid w:val="00816C08"/>
    <w:rsid w:val="00816C09"/>
    <w:rsid w:val="008172BA"/>
    <w:rsid w:val="008173C3"/>
    <w:rsid w:val="0081749B"/>
    <w:rsid w:val="00817EE9"/>
    <w:rsid w:val="00820745"/>
    <w:rsid w:val="0082093C"/>
    <w:rsid w:val="0082154E"/>
    <w:rsid w:val="008216F7"/>
    <w:rsid w:val="008217CC"/>
    <w:rsid w:val="00821D97"/>
    <w:rsid w:val="00821F69"/>
    <w:rsid w:val="00821FCA"/>
    <w:rsid w:val="008222CA"/>
    <w:rsid w:val="008225DB"/>
    <w:rsid w:val="008229C7"/>
    <w:rsid w:val="00822D1B"/>
    <w:rsid w:val="00822D94"/>
    <w:rsid w:val="00822EE9"/>
    <w:rsid w:val="0082349F"/>
    <w:rsid w:val="00824605"/>
    <w:rsid w:val="008247CE"/>
    <w:rsid w:val="00824961"/>
    <w:rsid w:val="00824BDD"/>
    <w:rsid w:val="0082530A"/>
    <w:rsid w:val="008256AB"/>
    <w:rsid w:val="00825E38"/>
    <w:rsid w:val="00826451"/>
    <w:rsid w:val="00826739"/>
    <w:rsid w:val="00826AD0"/>
    <w:rsid w:val="00826BC1"/>
    <w:rsid w:val="008275FE"/>
    <w:rsid w:val="0083000B"/>
    <w:rsid w:val="00830020"/>
    <w:rsid w:val="0083042B"/>
    <w:rsid w:val="0083074B"/>
    <w:rsid w:val="00830B5E"/>
    <w:rsid w:val="00830D2E"/>
    <w:rsid w:val="008313E7"/>
    <w:rsid w:val="00831548"/>
    <w:rsid w:val="00831CA6"/>
    <w:rsid w:val="00832797"/>
    <w:rsid w:val="008330DD"/>
    <w:rsid w:val="008330E9"/>
    <w:rsid w:val="00833C7B"/>
    <w:rsid w:val="008340F2"/>
    <w:rsid w:val="0083491E"/>
    <w:rsid w:val="008360D3"/>
    <w:rsid w:val="0083649A"/>
    <w:rsid w:val="008365A2"/>
    <w:rsid w:val="00836768"/>
    <w:rsid w:val="0083676B"/>
    <w:rsid w:val="00836CDA"/>
    <w:rsid w:val="00836FF3"/>
    <w:rsid w:val="0083756A"/>
    <w:rsid w:val="0083766F"/>
    <w:rsid w:val="00837820"/>
    <w:rsid w:val="008402CB"/>
    <w:rsid w:val="008405EB"/>
    <w:rsid w:val="00840874"/>
    <w:rsid w:val="008408EB"/>
    <w:rsid w:val="008409E3"/>
    <w:rsid w:val="00840ED6"/>
    <w:rsid w:val="008415BD"/>
    <w:rsid w:val="00841A59"/>
    <w:rsid w:val="00842527"/>
    <w:rsid w:val="0084290C"/>
    <w:rsid w:val="00842B76"/>
    <w:rsid w:val="00842CA3"/>
    <w:rsid w:val="00842F36"/>
    <w:rsid w:val="0084301D"/>
    <w:rsid w:val="00843284"/>
    <w:rsid w:val="008432D7"/>
    <w:rsid w:val="0084343E"/>
    <w:rsid w:val="00843529"/>
    <w:rsid w:val="00843E7E"/>
    <w:rsid w:val="00843E81"/>
    <w:rsid w:val="00844132"/>
    <w:rsid w:val="00844172"/>
    <w:rsid w:val="008444F5"/>
    <w:rsid w:val="00844530"/>
    <w:rsid w:val="008445C8"/>
    <w:rsid w:val="0084529C"/>
    <w:rsid w:val="00845638"/>
    <w:rsid w:val="00845920"/>
    <w:rsid w:val="0084606A"/>
    <w:rsid w:val="00846249"/>
    <w:rsid w:val="008466FD"/>
    <w:rsid w:val="00846741"/>
    <w:rsid w:val="00846B0B"/>
    <w:rsid w:val="00846BB0"/>
    <w:rsid w:val="008479F5"/>
    <w:rsid w:val="00850325"/>
    <w:rsid w:val="00850752"/>
    <w:rsid w:val="008508D1"/>
    <w:rsid w:val="00850E97"/>
    <w:rsid w:val="00850F99"/>
    <w:rsid w:val="008510E2"/>
    <w:rsid w:val="0085150E"/>
    <w:rsid w:val="008516B1"/>
    <w:rsid w:val="0085191C"/>
    <w:rsid w:val="00851C25"/>
    <w:rsid w:val="00851C70"/>
    <w:rsid w:val="00851F7A"/>
    <w:rsid w:val="00852695"/>
    <w:rsid w:val="00852819"/>
    <w:rsid w:val="00852998"/>
    <w:rsid w:val="008533F7"/>
    <w:rsid w:val="0085396D"/>
    <w:rsid w:val="00853F83"/>
    <w:rsid w:val="00854565"/>
    <w:rsid w:val="00855C2C"/>
    <w:rsid w:val="00855D9B"/>
    <w:rsid w:val="008568AF"/>
    <w:rsid w:val="00856949"/>
    <w:rsid w:val="00856ADA"/>
    <w:rsid w:val="00856DC6"/>
    <w:rsid w:val="00856DF1"/>
    <w:rsid w:val="00856FCF"/>
    <w:rsid w:val="00856FEF"/>
    <w:rsid w:val="0085713F"/>
    <w:rsid w:val="00857AC5"/>
    <w:rsid w:val="00857C32"/>
    <w:rsid w:val="00857C9D"/>
    <w:rsid w:val="00857D42"/>
    <w:rsid w:val="00857D66"/>
    <w:rsid w:val="0086039C"/>
    <w:rsid w:val="00861647"/>
    <w:rsid w:val="008621A3"/>
    <w:rsid w:val="0086221C"/>
    <w:rsid w:val="00862BF0"/>
    <w:rsid w:val="00862DDE"/>
    <w:rsid w:val="00862E10"/>
    <w:rsid w:val="008630D3"/>
    <w:rsid w:val="0086315D"/>
    <w:rsid w:val="00863551"/>
    <w:rsid w:val="008635D7"/>
    <w:rsid w:val="00864162"/>
    <w:rsid w:val="00864E14"/>
    <w:rsid w:val="00864FB0"/>
    <w:rsid w:val="008653AE"/>
    <w:rsid w:val="008658A8"/>
    <w:rsid w:val="008660FF"/>
    <w:rsid w:val="00866423"/>
    <w:rsid w:val="008670BC"/>
    <w:rsid w:val="008671B9"/>
    <w:rsid w:val="0086731E"/>
    <w:rsid w:val="0086750F"/>
    <w:rsid w:val="008675E2"/>
    <w:rsid w:val="00867A0F"/>
    <w:rsid w:val="00867EEC"/>
    <w:rsid w:val="00870504"/>
    <w:rsid w:val="00870BCC"/>
    <w:rsid w:val="00870D12"/>
    <w:rsid w:val="008715AF"/>
    <w:rsid w:val="00871765"/>
    <w:rsid w:val="0087182B"/>
    <w:rsid w:val="00871A51"/>
    <w:rsid w:val="00872B8D"/>
    <w:rsid w:val="008730C1"/>
    <w:rsid w:val="0087345B"/>
    <w:rsid w:val="008738BD"/>
    <w:rsid w:val="00873BBA"/>
    <w:rsid w:val="008742FC"/>
    <w:rsid w:val="00874332"/>
    <w:rsid w:val="0087443D"/>
    <w:rsid w:val="00874742"/>
    <w:rsid w:val="00874B12"/>
    <w:rsid w:val="00875A33"/>
    <w:rsid w:val="00875A96"/>
    <w:rsid w:val="00875CA7"/>
    <w:rsid w:val="0087626C"/>
    <w:rsid w:val="00876348"/>
    <w:rsid w:val="00876545"/>
    <w:rsid w:val="00876E01"/>
    <w:rsid w:val="00876FD2"/>
    <w:rsid w:val="0087730F"/>
    <w:rsid w:val="008773B4"/>
    <w:rsid w:val="00877656"/>
    <w:rsid w:val="00877787"/>
    <w:rsid w:val="0087787D"/>
    <w:rsid w:val="00877B19"/>
    <w:rsid w:val="00880299"/>
    <w:rsid w:val="00880354"/>
    <w:rsid w:val="00880764"/>
    <w:rsid w:val="00880BFD"/>
    <w:rsid w:val="00880D7D"/>
    <w:rsid w:val="00881146"/>
    <w:rsid w:val="00881371"/>
    <w:rsid w:val="00881828"/>
    <w:rsid w:val="00881CB8"/>
    <w:rsid w:val="008820F9"/>
    <w:rsid w:val="008821D7"/>
    <w:rsid w:val="0088264E"/>
    <w:rsid w:val="00882A05"/>
    <w:rsid w:val="00882CA8"/>
    <w:rsid w:val="0088322E"/>
    <w:rsid w:val="0088346F"/>
    <w:rsid w:val="00883762"/>
    <w:rsid w:val="00883944"/>
    <w:rsid w:val="00883B79"/>
    <w:rsid w:val="00883C01"/>
    <w:rsid w:val="008840EF"/>
    <w:rsid w:val="00884444"/>
    <w:rsid w:val="00884641"/>
    <w:rsid w:val="0088508C"/>
    <w:rsid w:val="00885B1D"/>
    <w:rsid w:val="00885BFF"/>
    <w:rsid w:val="00886529"/>
    <w:rsid w:val="00886A54"/>
    <w:rsid w:val="00886DE6"/>
    <w:rsid w:val="008875DB"/>
    <w:rsid w:val="00887B47"/>
    <w:rsid w:val="008900F1"/>
    <w:rsid w:val="00890324"/>
    <w:rsid w:val="00890FB3"/>
    <w:rsid w:val="00891EC9"/>
    <w:rsid w:val="00892022"/>
    <w:rsid w:val="00892407"/>
    <w:rsid w:val="00892770"/>
    <w:rsid w:val="008928CD"/>
    <w:rsid w:val="00892E3F"/>
    <w:rsid w:val="00892F6A"/>
    <w:rsid w:val="00893A3F"/>
    <w:rsid w:val="00893ADF"/>
    <w:rsid w:val="00893B88"/>
    <w:rsid w:val="00893DF0"/>
    <w:rsid w:val="00895A44"/>
    <w:rsid w:val="00895D3E"/>
    <w:rsid w:val="008963A6"/>
    <w:rsid w:val="0089652C"/>
    <w:rsid w:val="00896839"/>
    <w:rsid w:val="00896AC6"/>
    <w:rsid w:val="00896D22"/>
    <w:rsid w:val="00896E04"/>
    <w:rsid w:val="00897454"/>
    <w:rsid w:val="008A0699"/>
    <w:rsid w:val="008A0755"/>
    <w:rsid w:val="008A082F"/>
    <w:rsid w:val="008A13AC"/>
    <w:rsid w:val="008A1577"/>
    <w:rsid w:val="008A184C"/>
    <w:rsid w:val="008A18ED"/>
    <w:rsid w:val="008A19A8"/>
    <w:rsid w:val="008A1A23"/>
    <w:rsid w:val="008A3E79"/>
    <w:rsid w:val="008A484D"/>
    <w:rsid w:val="008A5233"/>
    <w:rsid w:val="008A54A8"/>
    <w:rsid w:val="008A5604"/>
    <w:rsid w:val="008A57C7"/>
    <w:rsid w:val="008A57F2"/>
    <w:rsid w:val="008A58F2"/>
    <w:rsid w:val="008A595F"/>
    <w:rsid w:val="008A59D1"/>
    <w:rsid w:val="008A63A1"/>
    <w:rsid w:val="008A645A"/>
    <w:rsid w:val="008A67EB"/>
    <w:rsid w:val="008A68A4"/>
    <w:rsid w:val="008A6F0D"/>
    <w:rsid w:val="008A7785"/>
    <w:rsid w:val="008A78CA"/>
    <w:rsid w:val="008A7AFC"/>
    <w:rsid w:val="008B001E"/>
    <w:rsid w:val="008B0410"/>
    <w:rsid w:val="008B0EBE"/>
    <w:rsid w:val="008B0F39"/>
    <w:rsid w:val="008B1073"/>
    <w:rsid w:val="008B11DA"/>
    <w:rsid w:val="008B122A"/>
    <w:rsid w:val="008B124A"/>
    <w:rsid w:val="008B1B6C"/>
    <w:rsid w:val="008B1F50"/>
    <w:rsid w:val="008B21D7"/>
    <w:rsid w:val="008B24FD"/>
    <w:rsid w:val="008B2F00"/>
    <w:rsid w:val="008B37E6"/>
    <w:rsid w:val="008B40BE"/>
    <w:rsid w:val="008B44B1"/>
    <w:rsid w:val="008B4B17"/>
    <w:rsid w:val="008B52B6"/>
    <w:rsid w:val="008B53C5"/>
    <w:rsid w:val="008B5BAD"/>
    <w:rsid w:val="008B5C34"/>
    <w:rsid w:val="008B5E16"/>
    <w:rsid w:val="008B61D8"/>
    <w:rsid w:val="008B6325"/>
    <w:rsid w:val="008B6AEF"/>
    <w:rsid w:val="008B6E58"/>
    <w:rsid w:val="008B6F65"/>
    <w:rsid w:val="008B731C"/>
    <w:rsid w:val="008B753C"/>
    <w:rsid w:val="008B775F"/>
    <w:rsid w:val="008B7788"/>
    <w:rsid w:val="008B7B5E"/>
    <w:rsid w:val="008B7C91"/>
    <w:rsid w:val="008B7C9F"/>
    <w:rsid w:val="008C0DE3"/>
    <w:rsid w:val="008C0E63"/>
    <w:rsid w:val="008C136E"/>
    <w:rsid w:val="008C1524"/>
    <w:rsid w:val="008C1742"/>
    <w:rsid w:val="008C1A7F"/>
    <w:rsid w:val="008C231A"/>
    <w:rsid w:val="008C27D7"/>
    <w:rsid w:val="008C2C43"/>
    <w:rsid w:val="008C3004"/>
    <w:rsid w:val="008C382D"/>
    <w:rsid w:val="008C3E18"/>
    <w:rsid w:val="008C46B1"/>
    <w:rsid w:val="008C4BC6"/>
    <w:rsid w:val="008C4CB5"/>
    <w:rsid w:val="008C502F"/>
    <w:rsid w:val="008C5481"/>
    <w:rsid w:val="008C55A4"/>
    <w:rsid w:val="008C55B6"/>
    <w:rsid w:val="008C5888"/>
    <w:rsid w:val="008C5E54"/>
    <w:rsid w:val="008C62E1"/>
    <w:rsid w:val="008C669C"/>
    <w:rsid w:val="008C66EB"/>
    <w:rsid w:val="008C7446"/>
    <w:rsid w:val="008C74C4"/>
    <w:rsid w:val="008C76CC"/>
    <w:rsid w:val="008C781F"/>
    <w:rsid w:val="008C7F37"/>
    <w:rsid w:val="008D0DF2"/>
    <w:rsid w:val="008D1220"/>
    <w:rsid w:val="008D14F4"/>
    <w:rsid w:val="008D1522"/>
    <w:rsid w:val="008D1667"/>
    <w:rsid w:val="008D1786"/>
    <w:rsid w:val="008D1824"/>
    <w:rsid w:val="008D1986"/>
    <w:rsid w:val="008D1DBC"/>
    <w:rsid w:val="008D24B7"/>
    <w:rsid w:val="008D24D6"/>
    <w:rsid w:val="008D29E2"/>
    <w:rsid w:val="008D2F38"/>
    <w:rsid w:val="008D31A2"/>
    <w:rsid w:val="008D3778"/>
    <w:rsid w:val="008D4350"/>
    <w:rsid w:val="008D44A3"/>
    <w:rsid w:val="008D47B7"/>
    <w:rsid w:val="008D4C22"/>
    <w:rsid w:val="008D4CEC"/>
    <w:rsid w:val="008D5A47"/>
    <w:rsid w:val="008D5A5B"/>
    <w:rsid w:val="008D5AE1"/>
    <w:rsid w:val="008D60D1"/>
    <w:rsid w:val="008D6C82"/>
    <w:rsid w:val="008D743C"/>
    <w:rsid w:val="008D75FD"/>
    <w:rsid w:val="008D7649"/>
    <w:rsid w:val="008D77A0"/>
    <w:rsid w:val="008D7D91"/>
    <w:rsid w:val="008E03F1"/>
    <w:rsid w:val="008E0636"/>
    <w:rsid w:val="008E065F"/>
    <w:rsid w:val="008E0673"/>
    <w:rsid w:val="008E078E"/>
    <w:rsid w:val="008E0C5C"/>
    <w:rsid w:val="008E10AE"/>
    <w:rsid w:val="008E1DB8"/>
    <w:rsid w:val="008E2270"/>
    <w:rsid w:val="008E2531"/>
    <w:rsid w:val="008E2A21"/>
    <w:rsid w:val="008E307D"/>
    <w:rsid w:val="008E355F"/>
    <w:rsid w:val="008E3592"/>
    <w:rsid w:val="008E3BC2"/>
    <w:rsid w:val="008E3DD5"/>
    <w:rsid w:val="008E3EF3"/>
    <w:rsid w:val="008E451E"/>
    <w:rsid w:val="008E55BE"/>
    <w:rsid w:val="008E5DC2"/>
    <w:rsid w:val="008E5ECF"/>
    <w:rsid w:val="008E6107"/>
    <w:rsid w:val="008E6225"/>
    <w:rsid w:val="008E6DB1"/>
    <w:rsid w:val="008E70CE"/>
    <w:rsid w:val="008E71BE"/>
    <w:rsid w:val="008E763E"/>
    <w:rsid w:val="008E78AD"/>
    <w:rsid w:val="008F057D"/>
    <w:rsid w:val="008F0EEC"/>
    <w:rsid w:val="008F2896"/>
    <w:rsid w:val="008F32F4"/>
    <w:rsid w:val="008F33B2"/>
    <w:rsid w:val="008F33DF"/>
    <w:rsid w:val="008F3566"/>
    <w:rsid w:val="008F3716"/>
    <w:rsid w:val="008F3AD4"/>
    <w:rsid w:val="008F4269"/>
    <w:rsid w:val="008F4662"/>
    <w:rsid w:val="008F5314"/>
    <w:rsid w:val="008F550F"/>
    <w:rsid w:val="008F5CD5"/>
    <w:rsid w:val="008F6ED1"/>
    <w:rsid w:val="008F757C"/>
    <w:rsid w:val="008F75FC"/>
    <w:rsid w:val="009002DB"/>
    <w:rsid w:val="0090042B"/>
    <w:rsid w:val="009004D8"/>
    <w:rsid w:val="0090079A"/>
    <w:rsid w:val="00900BFF"/>
    <w:rsid w:val="00900DEB"/>
    <w:rsid w:val="00900F4B"/>
    <w:rsid w:val="00901ACF"/>
    <w:rsid w:val="00901CF1"/>
    <w:rsid w:val="00901F85"/>
    <w:rsid w:val="009021AF"/>
    <w:rsid w:val="009023D8"/>
    <w:rsid w:val="0090275E"/>
    <w:rsid w:val="00902980"/>
    <w:rsid w:val="00902C0E"/>
    <w:rsid w:val="00902F47"/>
    <w:rsid w:val="00902F8C"/>
    <w:rsid w:val="0090346C"/>
    <w:rsid w:val="00903829"/>
    <w:rsid w:val="00903998"/>
    <w:rsid w:val="00903AEC"/>
    <w:rsid w:val="00903C9D"/>
    <w:rsid w:val="00903D6D"/>
    <w:rsid w:val="00904801"/>
    <w:rsid w:val="00904847"/>
    <w:rsid w:val="00904C09"/>
    <w:rsid w:val="00904DFC"/>
    <w:rsid w:val="00904EA7"/>
    <w:rsid w:val="00905C61"/>
    <w:rsid w:val="0090616D"/>
    <w:rsid w:val="009079C9"/>
    <w:rsid w:val="00907A06"/>
    <w:rsid w:val="00910503"/>
    <w:rsid w:val="00910F81"/>
    <w:rsid w:val="009114B2"/>
    <w:rsid w:val="009115FB"/>
    <w:rsid w:val="00912643"/>
    <w:rsid w:val="0091265B"/>
    <w:rsid w:val="00912FA1"/>
    <w:rsid w:val="00913145"/>
    <w:rsid w:val="00913289"/>
    <w:rsid w:val="0091418B"/>
    <w:rsid w:val="009142E4"/>
    <w:rsid w:val="00914385"/>
    <w:rsid w:val="0091476E"/>
    <w:rsid w:val="00914B79"/>
    <w:rsid w:val="009151EC"/>
    <w:rsid w:val="00915653"/>
    <w:rsid w:val="00915862"/>
    <w:rsid w:val="009159DA"/>
    <w:rsid w:val="00915CDB"/>
    <w:rsid w:val="0091619F"/>
    <w:rsid w:val="009168A7"/>
    <w:rsid w:val="00916C16"/>
    <w:rsid w:val="00916D00"/>
    <w:rsid w:val="0091733F"/>
    <w:rsid w:val="00917692"/>
    <w:rsid w:val="00920453"/>
    <w:rsid w:val="00920641"/>
    <w:rsid w:val="0092085A"/>
    <w:rsid w:val="00920A6A"/>
    <w:rsid w:val="00920DAE"/>
    <w:rsid w:val="0092163C"/>
    <w:rsid w:val="00921D72"/>
    <w:rsid w:val="00921D7E"/>
    <w:rsid w:val="00923C55"/>
    <w:rsid w:val="00923DF8"/>
    <w:rsid w:val="00923FA5"/>
    <w:rsid w:val="009243F9"/>
    <w:rsid w:val="00924500"/>
    <w:rsid w:val="009247D1"/>
    <w:rsid w:val="009251AF"/>
    <w:rsid w:val="009252AC"/>
    <w:rsid w:val="009257CB"/>
    <w:rsid w:val="00925B9B"/>
    <w:rsid w:val="00925C0A"/>
    <w:rsid w:val="009261FB"/>
    <w:rsid w:val="00926273"/>
    <w:rsid w:val="0092669D"/>
    <w:rsid w:val="00926CAE"/>
    <w:rsid w:val="00926D69"/>
    <w:rsid w:val="00927323"/>
    <w:rsid w:val="00927A17"/>
    <w:rsid w:val="00927D7E"/>
    <w:rsid w:val="009306D9"/>
    <w:rsid w:val="009307A2"/>
    <w:rsid w:val="00930DF2"/>
    <w:rsid w:val="009314D0"/>
    <w:rsid w:val="009316B8"/>
    <w:rsid w:val="009319C1"/>
    <w:rsid w:val="00931AFD"/>
    <w:rsid w:val="00931B9A"/>
    <w:rsid w:val="00932846"/>
    <w:rsid w:val="0093328D"/>
    <w:rsid w:val="009333AB"/>
    <w:rsid w:val="0093365D"/>
    <w:rsid w:val="00933813"/>
    <w:rsid w:val="00933C29"/>
    <w:rsid w:val="00933D78"/>
    <w:rsid w:val="00933F6D"/>
    <w:rsid w:val="00933FCA"/>
    <w:rsid w:val="009341A1"/>
    <w:rsid w:val="009341C8"/>
    <w:rsid w:val="00934489"/>
    <w:rsid w:val="009344E5"/>
    <w:rsid w:val="009346F5"/>
    <w:rsid w:val="00934BD6"/>
    <w:rsid w:val="00935B58"/>
    <w:rsid w:val="00935BB8"/>
    <w:rsid w:val="00935CE1"/>
    <w:rsid w:val="00936A3D"/>
    <w:rsid w:val="00936A5F"/>
    <w:rsid w:val="00937139"/>
    <w:rsid w:val="00937439"/>
    <w:rsid w:val="00937696"/>
    <w:rsid w:val="00937874"/>
    <w:rsid w:val="00937A48"/>
    <w:rsid w:val="00940482"/>
    <w:rsid w:val="009409D1"/>
    <w:rsid w:val="00940A34"/>
    <w:rsid w:val="00940F56"/>
    <w:rsid w:val="0094152C"/>
    <w:rsid w:val="00942244"/>
    <w:rsid w:val="00943200"/>
    <w:rsid w:val="009433B7"/>
    <w:rsid w:val="00943491"/>
    <w:rsid w:val="00943A39"/>
    <w:rsid w:val="00943CDC"/>
    <w:rsid w:val="00944AB7"/>
    <w:rsid w:val="00944DA1"/>
    <w:rsid w:val="00945046"/>
    <w:rsid w:val="00945C42"/>
    <w:rsid w:val="00945F69"/>
    <w:rsid w:val="00946152"/>
    <w:rsid w:val="00946392"/>
    <w:rsid w:val="0094669E"/>
    <w:rsid w:val="009467CC"/>
    <w:rsid w:val="00946A88"/>
    <w:rsid w:val="00946B00"/>
    <w:rsid w:val="00946BC7"/>
    <w:rsid w:val="00946CB1"/>
    <w:rsid w:val="00946D7F"/>
    <w:rsid w:val="00946DE9"/>
    <w:rsid w:val="00946ED7"/>
    <w:rsid w:val="0094764E"/>
    <w:rsid w:val="009507E3"/>
    <w:rsid w:val="00951446"/>
    <w:rsid w:val="009514FD"/>
    <w:rsid w:val="0095161B"/>
    <w:rsid w:val="00951727"/>
    <w:rsid w:val="00951B9D"/>
    <w:rsid w:val="00951C12"/>
    <w:rsid w:val="00951EEC"/>
    <w:rsid w:val="009524A8"/>
    <w:rsid w:val="00952667"/>
    <w:rsid w:val="0095323B"/>
    <w:rsid w:val="0095378D"/>
    <w:rsid w:val="00954722"/>
    <w:rsid w:val="00954F5D"/>
    <w:rsid w:val="009554B9"/>
    <w:rsid w:val="0095582B"/>
    <w:rsid w:val="00956E3C"/>
    <w:rsid w:val="0095728A"/>
    <w:rsid w:val="009572BB"/>
    <w:rsid w:val="009575C6"/>
    <w:rsid w:val="00957654"/>
    <w:rsid w:val="009600F1"/>
    <w:rsid w:val="00960544"/>
    <w:rsid w:val="0096065C"/>
    <w:rsid w:val="00960AD5"/>
    <w:rsid w:val="00960B72"/>
    <w:rsid w:val="009613A3"/>
    <w:rsid w:val="00961D29"/>
    <w:rsid w:val="00961DC9"/>
    <w:rsid w:val="00962105"/>
    <w:rsid w:val="00962371"/>
    <w:rsid w:val="00962DD0"/>
    <w:rsid w:val="00962EC3"/>
    <w:rsid w:val="009632C4"/>
    <w:rsid w:val="00963604"/>
    <w:rsid w:val="00963838"/>
    <w:rsid w:val="00963907"/>
    <w:rsid w:val="00963980"/>
    <w:rsid w:val="00963A7E"/>
    <w:rsid w:val="00963AF1"/>
    <w:rsid w:val="00963FDF"/>
    <w:rsid w:val="00964544"/>
    <w:rsid w:val="00964599"/>
    <w:rsid w:val="009652EC"/>
    <w:rsid w:val="009653B1"/>
    <w:rsid w:val="00965AE0"/>
    <w:rsid w:val="00965BF3"/>
    <w:rsid w:val="009666DE"/>
    <w:rsid w:val="00966752"/>
    <w:rsid w:val="00966F75"/>
    <w:rsid w:val="00967AE5"/>
    <w:rsid w:val="00967C7B"/>
    <w:rsid w:val="00967DB1"/>
    <w:rsid w:val="0097041A"/>
    <w:rsid w:val="00970422"/>
    <w:rsid w:val="0097061E"/>
    <w:rsid w:val="00970FA3"/>
    <w:rsid w:val="00970FE8"/>
    <w:rsid w:val="0097124F"/>
    <w:rsid w:val="00971B3D"/>
    <w:rsid w:val="0097221C"/>
    <w:rsid w:val="0097235C"/>
    <w:rsid w:val="00972480"/>
    <w:rsid w:val="0097306A"/>
    <w:rsid w:val="009737BC"/>
    <w:rsid w:val="009739BF"/>
    <w:rsid w:val="00974887"/>
    <w:rsid w:val="00975E52"/>
    <w:rsid w:val="0097623B"/>
    <w:rsid w:val="009762E4"/>
    <w:rsid w:val="00976524"/>
    <w:rsid w:val="0097653E"/>
    <w:rsid w:val="00977072"/>
    <w:rsid w:val="00977182"/>
    <w:rsid w:val="00977310"/>
    <w:rsid w:val="009775D9"/>
    <w:rsid w:val="00977726"/>
    <w:rsid w:val="009778C2"/>
    <w:rsid w:val="009801F0"/>
    <w:rsid w:val="00981697"/>
    <w:rsid w:val="009816C6"/>
    <w:rsid w:val="009817DA"/>
    <w:rsid w:val="009819DF"/>
    <w:rsid w:val="0098202B"/>
    <w:rsid w:val="009828D6"/>
    <w:rsid w:val="00983366"/>
    <w:rsid w:val="0098376C"/>
    <w:rsid w:val="00983BE3"/>
    <w:rsid w:val="00984097"/>
    <w:rsid w:val="00984226"/>
    <w:rsid w:val="009843BC"/>
    <w:rsid w:val="00984BE0"/>
    <w:rsid w:val="00984D3A"/>
    <w:rsid w:val="00984F0B"/>
    <w:rsid w:val="00984F4D"/>
    <w:rsid w:val="00985174"/>
    <w:rsid w:val="009852E1"/>
    <w:rsid w:val="00986C05"/>
    <w:rsid w:val="00986FA0"/>
    <w:rsid w:val="009871C2"/>
    <w:rsid w:val="00987B71"/>
    <w:rsid w:val="00987D36"/>
    <w:rsid w:val="0099149D"/>
    <w:rsid w:val="0099151A"/>
    <w:rsid w:val="00991842"/>
    <w:rsid w:val="00991E1A"/>
    <w:rsid w:val="009934F8"/>
    <w:rsid w:val="00993E4F"/>
    <w:rsid w:val="00994113"/>
    <w:rsid w:val="00994ADF"/>
    <w:rsid w:val="009957B1"/>
    <w:rsid w:val="00995837"/>
    <w:rsid w:val="00995CBF"/>
    <w:rsid w:val="0099673C"/>
    <w:rsid w:val="00996CD6"/>
    <w:rsid w:val="00996D97"/>
    <w:rsid w:val="00997967"/>
    <w:rsid w:val="00997A05"/>
    <w:rsid w:val="00997C5D"/>
    <w:rsid w:val="009A08FA"/>
    <w:rsid w:val="009A096F"/>
    <w:rsid w:val="009A0CA4"/>
    <w:rsid w:val="009A1127"/>
    <w:rsid w:val="009A1473"/>
    <w:rsid w:val="009A1D1F"/>
    <w:rsid w:val="009A2515"/>
    <w:rsid w:val="009A2B55"/>
    <w:rsid w:val="009A2C4A"/>
    <w:rsid w:val="009A2D99"/>
    <w:rsid w:val="009A2E6A"/>
    <w:rsid w:val="009A2E91"/>
    <w:rsid w:val="009A36B7"/>
    <w:rsid w:val="009A3A16"/>
    <w:rsid w:val="009A43D9"/>
    <w:rsid w:val="009A4C93"/>
    <w:rsid w:val="009A4EB2"/>
    <w:rsid w:val="009A4F28"/>
    <w:rsid w:val="009A4F9B"/>
    <w:rsid w:val="009A540E"/>
    <w:rsid w:val="009A541E"/>
    <w:rsid w:val="009A546B"/>
    <w:rsid w:val="009A5B94"/>
    <w:rsid w:val="009A5DBE"/>
    <w:rsid w:val="009A6157"/>
    <w:rsid w:val="009A69E7"/>
    <w:rsid w:val="009A6B98"/>
    <w:rsid w:val="009A70EC"/>
    <w:rsid w:val="009A78F6"/>
    <w:rsid w:val="009A7B0D"/>
    <w:rsid w:val="009A7F14"/>
    <w:rsid w:val="009B0ADA"/>
    <w:rsid w:val="009B0BA2"/>
    <w:rsid w:val="009B0BD8"/>
    <w:rsid w:val="009B105F"/>
    <w:rsid w:val="009B1A18"/>
    <w:rsid w:val="009B1B4E"/>
    <w:rsid w:val="009B1D1B"/>
    <w:rsid w:val="009B1DA1"/>
    <w:rsid w:val="009B291B"/>
    <w:rsid w:val="009B2FB8"/>
    <w:rsid w:val="009B32D7"/>
    <w:rsid w:val="009B3556"/>
    <w:rsid w:val="009B3B6D"/>
    <w:rsid w:val="009B41A4"/>
    <w:rsid w:val="009B47D1"/>
    <w:rsid w:val="009B4C0F"/>
    <w:rsid w:val="009B50C3"/>
    <w:rsid w:val="009B5319"/>
    <w:rsid w:val="009B536A"/>
    <w:rsid w:val="009B5775"/>
    <w:rsid w:val="009B6070"/>
    <w:rsid w:val="009B6634"/>
    <w:rsid w:val="009B70B7"/>
    <w:rsid w:val="009B72D6"/>
    <w:rsid w:val="009B7B51"/>
    <w:rsid w:val="009B7C96"/>
    <w:rsid w:val="009C026F"/>
    <w:rsid w:val="009C072A"/>
    <w:rsid w:val="009C0F6F"/>
    <w:rsid w:val="009C140B"/>
    <w:rsid w:val="009C214E"/>
    <w:rsid w:val="009C2205"/>
    <w:rsid w:val="009C232F"/>
    <w:rsid w:val="009C2850"/>
    <w:rsid w:val="009C2993"/>
    <w:rsid w:val="009C2ABC"/>
    <w:rsid w:val="009C2D3C"/>
    <w:rsid w:val="009C337B"/>
    <w:rsid w:val="009C3B22"/>
    <w:rsid w:val="009C3BCD"/>
    <w:rsid w:val="009C3DD4"/>
    <w:rsid w:val="009C3F63"/>
    <w:rsid w:val="009C417A"/>
    <w:rsid w:val="009C4320"/>
    <w:rsid w:val="009C4E6E"/>
    <w:rsid w:val="009C4EAB"/>
    <w:rsid w:val="009C5460"/>
    <w:rsid w:val="009C552F"/>
    <w:rsid w:val="009C595A"/>
    <w:rsid w:val="009C59D8"/>
    <w:rsid w:val="009C6AC7"/>
    <w:rsid w:val="009C6E1F"/>
    <w:rsid w:val="009C7BD0"/>
    <w:rsid w:val="009D0340"/>
    <w:rsid w:val="009D0741"/>
    <w:rsid w:val="009D0DAD"/>
    <w:rsid w:val="009D0E12"/>
    <w:rsid w:val="009D12BB"/>
    <w:rsid w:val="009D1A81"/>
    <w:rsid w:val="009D2E38"/>
    <w:rsid w:val="009D2EE2"/>
    <w:rsid w:val="009D318C"/>
    <w:rsid w:val="009D35FD"/>
    <w:rsid w:val="009D3DC3"/>
    <w:rsid w:val="009D3FAD"/>
    <w:rsid w:val="009D4229"/>
    <w:rsid w:val="009D48EA"/>
    <w:rsid w:val="009D4CCB"/>
    <w:rsid w:val="009D4D1B"/>
    <w:rsid w:val="009D4DF5"/>
    <w:rsid w:val="009D501B"/>
    <w:rsid w:val="009D52E9"/>
    <w:rsid w:val="009D5A7A"/>
    <w:rsid w:val="009D5BC6"/>
    <w:rsid w:val="009D6201"/>
    <w:rsid w:val="009D74C8"/>
    <w:rsid w:val="009E0057"/>
    <w:rsid w:val="009E0405"/>
    <w:rsid w:val="009E0B80"/>
    <w:rsid w:val="009E0ED0"/>
    <w:rsid w:val="009E11FD"/>
    <w:rsid w:val="009E1DCF"/>
    <w:rsid w:val="009E220A"/>
    <w:rsid w:val="009E2399"/>
    <w:rsid w:val="009E2641"/>
    <w:rsid w:val="009E2735"/>
    <w:rsid w:val="009E2C84"/>
    <w:rsid w:val="009E30DE"/>
    <w:rsid w:val="009E3265"/>
    <w:rsid w:val="009E33D4"/>
    <w:rsid w:val="009E356C"/>
    <w:rsid w:val="009E403E"/>
    <w:rsid w:val="009E412F"/>
    <w:rsid w:val="009E420E"/>
    <w:rsid w:val="009E4389"/>
    <w:rsid w:val="009E4687"/>
    <w:rsid w:val="009E4959"/>
    <w:rsid w:val="009E49A4"/>
    <w:rsid w:val="009E5112"/>
    <w:rsid w:val="009E53A8"/>
    <w:rsid w:val="009E570E"/>
    <w:rsid w:val="009E5BE2"/>
    <w:rsid w:val="009E5FF3"/>
    <w:rsid w:val="009E68DD"/>
    <w:rsid w:val="009E71AD"/>
    <w:rsid w:val="009E72F3"/>
    <w:rsid w:val="009E7883"/>
    <w:rsid w:val="009E7E1B"/>
    <w:rsid w:val="009E7F05"/>
    <w:rsid w:val="009E7FC9"/>
    <w:rsid w:val="009F1041"/>
    <w:rsid w:val="009F19D5"/>
    <w:rsid w:val="009F1B9C"/>
    <w:rsid w:val="009F1C8A"/>
    <w:rsid w:val="009F1DFB"/>
    <w:rsid w:val="009F1F5B"/>
    <w:rsid w:val="009F24A6"/>
    <w:rsid w:val="009F27E5"/>
    <w:rsid w:val="009F2B93"/>
    <w:rsid w:val="009F2CE9"/>
    <w:rsid w:val="009F38E1"/>
    <w:rsid w:val="009F3A38"/>
    <w:rsid w:val="009F4823"/>
    <w:rsid w:val="009F52F1"/>
    <w:rsid w:val="009F5E9F"/>
    <w:rsid w:val="009F621F"/>
    <w:rsid w:val="009F627C"/>
    <w:rsid w:val="009F6810"/>
    <w:rsid w:val="009F6898"/>
    <w:rsid w:val="009F6F39"/>
    <w:rsid w:val="009F7EA5"/>
    <w:rsid w:val="00A00E82"/>
    <w:rsid w:val="00A0155A"/>
    <w:rsid w:val="00A01A4F"/>
    <w:rsid w:val="00A023D6"/>
    <w:rsid w:val="00A02693"/>
    <w:rsid w:val="00A026B5"/>
    <w:rsid w:val="00A028D5"/>
    <w:rsid w:val="00A02A04"/>
    <w:rsid w:val="00A02BD8"/>
    <w:rsid w:val="00A02C8D"/>
    <w:rsid w:val="00A02F9C"/>
    <w:rsid w:val="00A03106"/>
    <w:rsid w:val="00A040B0"/>
    <w:rsid w:val="00A041F9"/>
    <w:rsid w:val="00A043FC"/>
    <w:rsid w:val="00A0474C"/>
    <w:rsid w:val="00A04780"/>
    <w:rsid w:val="00A04A3C"/>
    <w:rsid w:val="00A04DE1"/>
    <w:rsid w:val="00A04E9B"/>
    <w:rsid w:val="00A0527C"/>
    <w:rsid w:val="00A056B4"/>
    <w:rsid w:val="00A05737"/>
    <w:rsid w:val="00A05F39"/>
    <w:rsid w:val="00A0645F"/>
    <w:rsid w:val="00A06477"/>
    <w:rsid w:val="00A06B29"/>
    <w:rsid w:val="00A06BCD"/>
    <w:rsid w:val="00A06EEE"/>
    <w:rsid w:val="00A06FB6"/>
    <w:rsid w:val="00A074A0"/>
    <w:rsid w:val="00A074FF"/>
    <w:rsid w:val="00A0782C"/>
    <w:rsid w:val="00A07986"/>
    <w:rsid w:val="00A10154"/>
    <w:rsid w:val="00A104AA"/>
    <w:rsid w:val="00A10546"/>
    <w:rsid w:val="00A109AB"/>
    <w:rsid w:val="00A10BA4"/>
    <w:rsid w:val="00A10BD7"/>
    <w:rsid w:val="00A11729"/>
    <w:rsid w:val="00A11947"/>
    <w:rsid w:val="00A11AC9"/>
    <w:rsid w:val="00A11E9D"/>
    <w:rsid w:val="00A123CF"/>
    <w:rsid w:val="00A12425"/>
    <w:rsid w:val="00A12A1D"/>
    <w:rsid w:val="00A12D3E"/>
    <w:rsid w:val="00A12E46"/>
    <w:rsid w:val="00A13229"/>
    <w:rsid w:val="00A13315"/>
    <w:rsid w:val="00A13460"/>
    <w:rsid w:val="00A13C2B"/>
    <w:rsid w:val="00A140FD"/>
    <w:rsid w:val="00A146B3"/>
    <w:rsid w:val="00A14DF9"/>
    <w:rsid w:val="00A151CE"/>
    <w:rsid w:val="00A151E0"/>
    <w:rsid w:val="00A15723"/>
    <w:rsid w:val="00A15C56"/>
    <w:rsid w:val="00A1610A"/>
    <w:rsid w:val="00A162B5"/>
    <w:rsid w:val="00A168AF"/>
    <w:rsid w:val="00A17116"/>
    <w:rsid w:val="00A17196"/>
    <w:rsid w:val="00A176D5"/>
    <w:rsid w:val="00A1773C"/>
    <w:rsid w:val="00A177E1"/>
    <w:rsid w:val="00A17E5D"/>
    <w:rsid w:val="00A20226"/>
    <w:rsid w:val="00A21B03"/>
    <w:rsid w:val="00A21CF3"/>
    <w:rsid w:val="00A22549"/>
    <w:rsid w:val="00A22643"/>
    <w:rsid w:val="00A2274F"/>
    <w:rsid w:val="00A22C6D"/>
    <w:rsid w:val="00A232F8"/>
    <w:rsid w:val="00A23FED"/>
    <w:rsid w:val="00A24AD3"/>
    <w:rsid w:val="00A24C1C"/>
    <w:rsid w:val="00A258FB"/>
    <w:rsid w:val="00A2603F"/>
    <w:rsid w:val="00A260CD"/>
    <w:rsid w:val="00A26277"/>
    <w:rsid w:val="00A270A0"/>
    <w:rsid w:val="00A27E01"/>
    <w:rsid w:val="00A303AF"/>
    <w:rsid w:val="00A30623"/>
    <w:rsid w:val="00A30AD2"/>
    <w:rsid w:val="00A31130"/>
    <w:rsid w:val="00A31548"/>
    <w:rsid w:val="00A31625"/>
    <w:rsid w:val="00A3195A"/>
    <w:rsid w:val="00A31A1F"/>
    <w:rsid w:val="00A31B9C"/>
    <w:rsid w:val="00A32504"/>
    <w:rsid w:val="00A326AF"/>
    <w:rsid w:val="00A3274C"/>
    <w:rsid w:val="00A327EF"/>
    <w:rsid w:val="00A331F8"/>
    <w:rsid w:val="00A33762"/>
    <w:rsid w:val="00A34256"/>
    <w:rsid w:val="00A344E9"/>
    <w:rsid w:val="00A34C9A"/>
    <w:rsid w:val="00A34F78"/>
    <w:rsid w:val="00A3506D"/>
    <w:rsid w:val="00A35257"/>
    <w:rsid w:val="00A355D5"/>
    <w:rsid w:val="00A35F18"/>
    <w:rsid w:val="00A36D95"/>
    <w:rsid w:val="00A37455"/>
    <w:rsid w:val="00A37527"/>
    <w:rsid w:val="00A3794C"/>
    <w:rsid w:val="00A401FC"/>
    <w:rsid w:val="00A407A4"/>
    <w:rsid w:val="00A4098A"/>
    <w:rsid w:val="00A40E5F"/>
    <w:rsid w:val="00A41173"/>
    <w:rsid w:val="00A41928"/>
    <w:rsid w:val="00A41E8F"/>
    <w:rsid w:val="00A4201B"/>
    <w:rsid w:val="00A42439"/>
    <w:rsid w:val="00A42C63"/>
    <w:rsid w:val="00A42F7F"/>
    <w:rsid w:val="00A4393E"/>
    <w:rsid w:val="00A442F8"/>
    <w:rsid w:val="00A449F8"/>
    <w:rsid w:val="00A44B67"/>
    <w:rsid w:val="00A44EB4"/>
    <w:rsid w:val="00A459A2"/>
    <w:rsid w:val="00A45A84"/>
    <w:rsid w:val="00A45CE2"/>
    <w:rsid w:val="00A45FDC"/>
    <w:rsid w:val="00A46B93"/>
    <w:rsid w:val="00A46CEA"/>
    <w:rsid w:val="00A4726C"/>
    <w:rsid w:val="00A4762D"/>
    <w:rsid w:val="00A4779E"/>
    <w:rsid w:val="00A47D0C"/>
    <w:rsid w:val="00A51020"/>
    <w:rsid w:val="00A51295"/>
    <w:rsid w:val="00A5130D"/>
    <w:rsid w:val="00A5162E"/>
    <w:rsid w:val="00A5172F"/>
    <w:rsid w:val="00A51773"/>
    <w:rsid w:val="00A51926"/>
    <w:rsid w:val="00A52665"/>
    <w:rsid w:val="00A52879"/>
    <w:rsid w:val="00A52A02"/>
    <w:rsid w:val="00A52BB3"/>
    <w:rsid w:val="00A52D7D"/>
    <w:rsid w:val="00A53067"/>
    <w:rsid w:val="00A535AE"/>
    <w:rsid w:val="00A53798"/>
    <w:rsid w:val="00A53C1B"/>
    <w:rsid w:val="00A53CD7"/>
    <w:rsid w:val="00A5441E"/>
    <w:rsid w:val="00A54775"/>
    <w:rsid w:val="00A548CD"/>
    <w:rsid w:val="00A54B7F"/>
    <w:rsid w:val="00A54CA0"/>
    <w:rsid w:val="00A55695"/>
    <w:rsid w:val="00A55A28"/>
    <w:rsid w:val="00A5611D"/>
    <w:rsid w:val="00A56DF7"/>
    <w:rsid w:val="00A573EB"/>
    <w:rsid w:val="00A57FDA"/>
    <w:rsid w:val="00A600A1"/>
    <w:rsid w:val="00A607A1"/>
    <w:rsid w:val="00A611E4"/>
    <w:rsid w:val="00A6122C"/>
    <w:rsid w:val="00A61949"/>
    <w:rsid w:val="00A61DC5"/>
    <w:rsid w:val="00A61F66"/>
    <w:rsid w:val="00A61FFD"/>
    <w:rsid w:val="00A62183"/>
    <w:rsid w:val="00A622F3"/>
    <w:rsid w:val="00A623DC"/>
    <w:rsid w:val="00A62699"/>
    <w:rsid w:val="00A630F4"/>
    <w:rsid w:val="00A631B7"/>
    <w:rsid w:val="00A63679"/>
    <w:rsid w:val="00A64067"/>
    <w:rsid w:val="00A642E3"/>
    <w:rsid w:val="00A646CF"/>
    <w:rsid w:val="00A64D62"/>
    <w:rsid w:val="00A64D98"/>
    <w:rsid w:val="00A65A06"/>
    <w:rsid w:val="00A6628B"/>
    <w:rsid w:val="00A668A9"/>
    <w:rsid w:val="00A668EB"/>
    <w:rsid w:val="00A66C5F"/>
    <w:rsid w:val="00A67053"/>
    <w:rsid w:val="00A6726E"/>
    <w:rsid w:val="00A67546"/>
    <w:rsid w:val="00A67B4F"/>
    <w:rsid w:val="00A67DCD"/>
    <w:rsid w:val="00A67EC7"/>
    <w:rsid w:val="00A70508"/>
    <w:rsid w:val="00A70914"/>
    <w:rsid w:val="00A70BE9"/>
    <w:rsid w:val="00A718BD"/>
    <w:rsid w:val="00A71E8E"/>
    <w:rsid w:val="00A71F77"/>
    <w:rsid w:val="00A726F1"/>
    <w:rsid w:val="00A72768"/>
    <w:rsid w:val="00A73270"/>
    <w:rsid w:val="00A7337F"/>
    <w:rsid w:val="00A73603"/>
    <w:rsid w:val="00A73ADD"/>
    <w:rsid w:val="00A73FD6"/>
    <w:rsid w:val="00A7417D"/>
    <w:rsid w:val="00A74686"/>
    <w:rsid w:val="00A74914"/>
    <w:rsid w:val="00A74B85"/>
    <w:rsid w:val="00A74BCA"/>
    <w:rsid w:val="00A74CBB"/>
    <w:rsid w:val="00A74E46"/>
    <w:rsid w:val="00A75438"/>
    <w:rsid w:val="00A755A5"/>
    <w:rsid w:val="00A759BB"/>
    <w:rsid w:val="00A75CD0"/>
    <w:rsid w:val="00A75FBE"/>
    <w:rsid w:val="00A761B1"/>
    <w:rsid w:val="00A761E3"/>
    <w:rsid w:val="00A76807"/>
    <w:rsid w:val="00A76A86"/>
    <w:rsid w:val="00A76C80"/>
    <w:rsid w:val="00A76D91"/>
    <w:rsid w:val="00A76F4B"/>
    <w:rsid w:val="00A77150"/>
    <w:rsid w:val="00A77448"/>
    <w:rsid w:val="00A7749A"/>
    <w:rsid w:val="00A775F8"/>
    <w:rsid w:val="00A776BE"/>
    <w:rsid w:val="00A77BEF"/>
    <w:rsid w:val="00A77DAC"/>
    <w:rsid w:val="00A77F29"/>
    <w:rsid w:val="00A80195"/>
    <w:rsid w:val="00A806A4"/>
    <w:rsid w:val="00A806F4"/>
    <w:rsid w:val="00A80A7D"/>
    <w:rsid w:val="00A8116C"/>
    <w:rsid w:val="00A817C8"/>
    <w:rsid w:val="00A81D9B"/>
    <w:rsid w:val="00A82F2C"/>
    <w:rsid w:val="00A83890"/>
    <w:rsid w:val="00A840E2"/>
    <w:rsid w:val="00A8437E"/>
    <w:rsid w:val="00A848C4"/>
    <w:rsid w:val="00A855D6"/>
    <w:rsid w:val="00A85EFD"/>
    <w:rsid w:val="00A86443"/>
    <w:rsid w:val="00A86A47"/>
    <w:rsid w:val="00A87C20"/>
    <w:rsid w:val="00A900ED"/>
    <w:rsid w:val="00A9029E"/>
    <w:rsid w:val="00A909C5"/>
    <w:rsid w:val="00A91220"/>
    <w:rsid w:val="00A920B4"/>
    <w:rsid w:val="00A92466"/>
    <w:rsid w:val="00A92519"/>
    <w:rsid w:val="00A92644"/>
    <w:rsid w:val="00A92655"/>
    <w:rsid w:val="00A9343B"/>
    <w:rsid w:val="00A93445"/>
    <w:rsid w:val="00A93598"/>
    <w:rsid w:val="00A93705"/>
    <w:rsid w:val="00A93B2C"/>
    <w:rsid w:val="00A93B50"/>
    <w:rsid w:val="00A94634"/>
    <w:rsid w:val="00A9494D"/>
    <w:rsid w:val="00A94AC2"/>
    <w:rsid w:val="00A94FA4"/>
    <w:rsid w:val="00A95143"/>
    <w:rsid w:val="00A953E1"/>
    <w:rsid w:val="00A960B5"/>
    <w:rsid w:val="00A96186"/>
    <w:rsid w:val="00A96436"/>
    <w:rsid w:val="00A966F4"/>
    <w:rsid w:val="00A967F3"/>
    <w:rsid w:val="00A968A1"/>
    <w:rsid w:val="00A96DBE"/>
    <w:rsid w:val="00A97055"/>
    <w:rsid w:val="00A97511"/>
    <w:rsid w:val="00A97770"/>
    <w:rsid w:val="00A97A7D"/>
    <w:rsid w:val="00A97E8C"/>
    <w:rsid w:val="00AA05D9"/>
    <w:rsid w:val="00AA0A7B"/>
    <w:rsid w:val="00AA1C9D"/>
    <w:rsid w:val="00AA217A"/>
    <w:rsid w:val="00AA2242"/>
    <w:rsid w:val="00AA2438"/>
    <w:rsid w:val="00AA2481"/>
    <w:rsid w:val="00AA2C7D"/>
    <w:rsid w:val="00AA301E"/>
    <w:rsid w:val="00AA33C1"/>
    <w:rsid w:val="00AA3653"/>
    <w:rsid w:val="00AA36F1"/>
    <w:rsid w:val="00AA3E0E"/>
    <w:rsid w:val="00AA457E"/>
    <w:rsid w:val="00AA46A1"/>
    <w:rsid w:val="00AA4BA8"/>
    <w:rsid w:val="00AA50FA"/>
    <w:rsid w:val="00AA5437"/>
    <w:rsid w:val="00AA55A8"/>
    <w:rsid w:val="00AA55EC"/>
    <w:rsid w:val="00AA5677"/>
    <w:rsid w:val="00AA60E5"/>
    <w:rsid w:val="00AA610C"/>
    <w:rsid w:val="00AA6855"/>
    <w:rsid w:val="00AA6AC5"/>
    <w:rsid w:val="00AA6AE6"/>
    <w:rsid w:val="00AA70B6"/>
    <w:rsid w:val="00AA7271"/>
    <w:rsid w:val="00AA74BD"/>
    <w:rsid w:val="00AA762C"/>
    <w:rsid w:val="00AA76B0"/>
    <w:rsid w:val="00AA7EA6"/>
    <w:rsid w:val="00AB0330"/>
    <w:rsid w:val="00AB0B2B"/>
    <w:rsid w:val="00AB0D67"/>
    <w:rsid w:val="00AB0E57"/>
    <w:rsid w:val="00AB0F33"/>
    <w:rsid w:val="00AB1435"/>
    <w:rsid w:val="00AB1436"/>
    <w:rsid w:val="00AB1729"/>
    <w:rsid w:val="00AB1816"/>
    <w:rsid w:val="00AB1D82"/>
    <w:rsid w:val="00AB1E6A"/>
    <w:rsid w:val="00AB20B5"/>
    <w:rsid w:val="00AB27C0"/>
    <w:rsid w:val="00AB29EC"/>
    <w:rsid w:val="00AB2A3E"/>
    <w:rsid w:val="00AB3130"/>
    <w:rsid w:val="00AB317F"/>
    <w:rsid w:val="00AB36A7"/>
    <w:rsid w:val="00AB388C"/>
    <w:rsid w:val="00AB3A9E"/>
    <w:rsid w:val="00AB3D7A"/>
    <w:rsid w:val="00AB3E80"/>
    <w:rsid w:val="00AB4D39"/>
    <w:rsid w:val="00AB4D58"/>
    <w:rsid w:val="00AB4FE7"/>
    <w:rsid w:val="00AB567C"/>
    <w:rsid w:val="00AB6065"/>
    <w:rsid w:val="00AB63C2"/>
    <w:rsid w:val="00AB6555"/>
    <w:rsid w:val="00AB761E"/>
    <w:rsid w:val="00AB7667"/>
    <w:rsid w:val="00AC0007"/>
    <w:rsid w:val="00AC086C"/>
    <w:rsid w:val="00AC0EA1"/>
    <w:rsid w:val="00AC12A8"/>
    <w:rsid w:val="00AC1888"/>
    <w:rsid w:val="00AC1C52"/>
    <w:rsid w:val="00AC252D"/>
    <w:rsid w:val="00AC25E8"/>
    <w:rsid w:val="00AC28B6"/>
    <w:rsid w:val="00AC323B"/>
    <w:rsid w:val="00AC35EB"/>
    <w:rsid w:val="00AC38C9"/>
    <w:rsid w:val="00AC3A49"/>
    <w:rsid w:val="00AC3C2F"/>
    <w:rsid w:val="00AC3DDC"/>
    <w:rsid w:val="00AC414F"/>
    <w:rsid w:val="00AC4536"/>
    <w:rsid w:val="00AC45CC"/>
    <w:rsid w:val="00AC4B21"/>
    <w:rsid w:val="00AC4F3C"/>
    <w:rsid w:val="00AC5692"/>
    <w:rsid w:val="00AC57D3"/>
    <w:rsid w:val="00AC57F4"/>
    <w:rsid w:val="00AC58D7"/>
    <w:rsid w:val="00AC5935"/>
    <w:rsid w:val="00AC5BAA"/>
    <w:rsid w:val="00AC5E10"/>
    <w:rsid w:val="00AC64B0"/>
    <w:rsid w:val="00AC6C05"/>
    <w:rsid w:val="00AC6C4A"/>
    <w:rsid w:val="00AC70E9"/>
    <w:rsid w:val="00AC7222"/>
    <w:rsid w:val="00AC7735"/>
    <w:rsid w:val="00AC7D29"/>
    <w:rsid w:val="00AD0309"/>
    <w:rsid w:val="00AD04C2"/>
    <w:rsid w:val="00AD06DC"/>
    <w:rsid w:val="00AD06F8"/>
    <w:rsid w:val="00AD08B5"/>
    <w:rsid w:val="00AD0FE3"/>
    <w:rsid w:val="00AD0FF7"/>
    <w:rsid w:val="00AD1191"/>
    <w:rsid w:val="00AD130B"/>
    <w:rsid w:val="00AD13D8"/>
    <w:rsid w:val="00AD1461"/>
    <w:rsid w:val="00AD17AE"/>
    <w:rsid w:val="00AD2216"/>
    <w:rsid w:val="00AD24DE"/>
    <w:rsid w:val="00AD2C14"/>
    <w:rsid w:val="00AD3268"/>
    <w:rsid w:val="00AD34EE"/>
    <w:rsid w:val="00AD4609"/>
    <w:rsid w:val="00AD516E"/>
    <w:rsid w:val="00AD5BFB"/>
    <w:rsid w:val="00AD674F"/>
    <w:rsid w:val="00AD6CBA"/>
    <w:rsid w:val="00AD7167"/>
    <w:rsid w:val="00AD73C1"/>
    <w:rsid w:val="00AD78ED"/>
    <w:rsid w:val="00AD7AE8"/>
    <w:rsid w:val="00AE050D"/>
    <w:rsid w:val="00AE0B13"/>
    <w:rsid w:val="00AE0EBC"/>
    <w:rsid w:val="00AE20C7"/>
    <w:rsid w:val="00AE28C6"/>
    <w:rsid w:val="00AE2B32"/>
    <w:rsid w:val="00AE2F30"/>
    <w:rsid w:val="00AE2FD4"/>
    <w:rsid w:val="00AE3304"/>
    <w:rsid w:val="00AE36BF"/>
    <w:rsid w:val="00AE3DED"/>
    <w:rsid w:val="00AE510B"/>
    <w:rsid w:val="00AE522C"/>
    <w:rsid w:val="00AE52BD"/>
    <w:rsid w:val="00AE53FE"/>
    <w:rsid w:val="00AE558C"/>
    <w:rsid w:val="00AE5E5E"/>
    <w:rsid w:val="00AE6093"/>
    <w:rsid w:val="00AE6814"/>
    <w:rsid w:val="00AE6CFD"/>
    <w:rsid w:val="00AE7472"/>
    <w:rsid w:val="00AE74BB"/>
    <w:rsid w:val="00AE74ED"/>
    <w:rsid w:val="00AE7624"/>
    <w:rsid w:val="00AE76C3"/>
    <w:rsid w:val="00AF0A65"/>
    <w:rsid w:val="00AF0F1B"/>
    <w:rsid w:val="00AF0F65"/>
    <w:rsid w:val="00AF1727"/>
    <w:rsid w:val="00AF194E"/>
    <w:rsid w:val="00AF1A01"/>
    <w:rsid w:val="00AF1E0B"/>
    <w:rsid w:val="00AF1F64"/>
    <w:rsid w:val="00AF2436"/>
    <w:rsid w:val="00AF2765"/>
    <w:rsid w:val="00AF299A"/>
    <w:rsid w:val="00AF2C1F"/>
    <w:rsid w:val="00AF33F8"/>
    <w:rsid w:val="00AF3D82"/>
    <w:rsid w:val="00AF3ED9"/>
    <w:rsid w:val="00AF427A"/>
    <w:rsid w:val="00AF4349"/>
    <w:rsid w:val="00AF46B7"/>
    <w:rsid w:val="00AF4D81"/>
    <w:rsid w:val="00AF4E1C"/>
    <w:rsid w:val="00AF4F7E"/>
    <w:rsid w:val="00AF520D"/>
    <w:rsid w:val="00AF542D"/>
    <w:rsid w:val="00AF560F"/>
    <w:rsid w:val="00AF5A5F"/>
    <w:rsid w:val="00AF61B5"/>
    <w:rsid w:val="00AF6586"/>
    <w:rsid w:val="00AF67C7"/>
    <w:rsid w:val="00AF6E02"/>
    <w:rsid w:val="00AF7182"/>
    <w:rsid w:val="00AF73E7"/>
    <w:rsid w:val="00AF7ACA"/>
    <w:rsid w:val="00AF7E06"/>
    <w:rsid w:val="00B00099"/>
    <w:rsid w:val="00B0057D"/>
    <w:rsid w:val="00B0085E"/>
    <w:rsid w:val="00B00EB8"/>
    <w:rsid w:val="00B00F8F"/>
    <w:rsid w:val="00B010E9"/>
    <w:rsid w:val="00B01308"/>
    <w:rsid w:val="00B01A7E"/>
    <w:rsid w:val="00B01B68"/>
    <w:rsid w:val="00B0265B"/>
    <w:rsid w:val="00B02A0E"/>
    <w:rsid w:val="00B02CF5"/>
    <w:rsid w:val="00B02F14"/>
    <w:rsid w:val="00B02F74"/>
    <w:rsid w:val="00B033CC"/>
    <w:rsid w:val="00B0352C"/>
    <w:rsid w:val="00B03799"/>
    <w:rsid w:val="00B03B9C"/>
    <w:rsid w:val="00B04018"/>
    <w:rsid w:val="00B04046"/>
    <w:rsid w:val="00B04B78"/>
    <w:rsid w:val="00B04C8D"/>
    <w:rsid w:val="00B058C7"/>
    <w:rsid w:val="00B05B9C"/>
    <w:rsid w:val="00B05C61"/>
    <w:rsid w:val="00B05EC5"/>
    <w:rsid w:val="00B0666F"/>
    <w:rsid w:val="00B066FD"/>
    <w:rsid w:val="00B0673B"/>
    <w:rsid w:val="00B069F3"/>
    <w:rsid w:val="00B06F7F"/>
    <w:rsid w:val="00B070B2"/>
    <w:rsid w:val="00B074EF"/>
    <w:rsid w:val="00B0754C"/>
    <w:rsid w:val="00B1005A"/>
    <w:rsid w:val="00B10178"/>
    <w:rsid w:val="00B104E0"/>
    <w:rsid w:val="00B10566"/>
    <w:rsid w:val="00B10C23"/>
    <w:rsid w:val="00B10D9E"/>
    <w:rsid w:val="00B111B1"/>
    <w:rsid w:val="00B114E2"/>
    <w:rsid w:val="00B11591"/>
    <w:rsid w:val="00B11B29"/>
    <w:rsid w:val="00B11B39"/>
    <w:rsid w:val="00B11E8C"/>
    <w:rsid w:val="00B122C9"/>
    <w:rsid w:val="00B12313"/>
    <w:rsid w:val="00B125DD"/>
    <w:rsid w:val="00B12C19"/>
    <w:rsid w:val="00B12D75"/>
    <w:rsid w:val="00B12DDC"/>
    <w:rsid w:val="00B131DD"/>
    <w:rsid w:val="00B13383"/>
    <w:rsid w:val="00B1353B"/>
    <w:rsid w:val="00B1353C"/>
    <w:rsid w:val="00B136C3"/>
    <w:rsid w:val="00B13F1E"/>
    <w:rsid w:val="00B13F32"/>
    <w:rsid w:val="00B140E3"/>
    <w:rsid w:val="00B142E1"/>
    <w:rsid w:val="00B15326"/>
    <w:rsid w:val="00B156BD"/>
    <w:rsid w:val="00B157D3"/>
    <w:rsid w:val="00B162AD"/>
    <w:rsid w:val="00B16934"/>
    <w:rsid w:val="00B17CF3"/>
    <w:rsid w:val="00B20691"/>
    <w:rsid w:val="00B207C7"/>
    <w:rsid w:val="00B2219D"/>
    <w:rsid w:val="00B222A4"/>
    <w:rsid w:val="00B225A7"/>
    <w:rsid w:val="00B23077"/>
    <w:rsid w:val="00B2335A"/>
    <w:rsid w:val="00B23AB4"/>
    <w:rsid w:val="00B244BD"/>
    <w:rsid w:val="00B24C24"/>
    <w:rsid w:val="00B2516A"/>
    <w:rsid w:val="00B258B1"/>
    <w:rsid w:val="00B25A4C"/>
    <w:rsid w:val="00B25A9C"/>
    <w:rsid w:val="00B26399"/>
    <w:rsid w:val="00B26C26"/>
    <w:rsid w:val="00B26C74"/>
    <w:rsid w:val="00B26D2E"/>
    <w:rsid w:val="00B26D30"/>
    <w:rsid w:val="00B26D85"/>
    <w:rsid w:val="00B270E0"/>
    <w:rsid w:val="00B30679"/>
    <w:rsid w:val="00B32429"/>
    <w:rsid w:val="00B3247E"/>
    <w:rsid w:val="00B3256B"/>
    <w:rsid w:val="00B32722"/>
    <w:rsid w:val="00B32BE7"/>
    <w:rsid w:val="00B32CC4"/>
    <w:rsid w:val="00B334F0"/>
    <w:rsid w:val="00B33853"/>
    <w:rsid w:val="00B33FD5"/>
    <w:rsid w:val="00B34285"/>
    <w:rsid w:val="00B34E8D"/>
    <w:rsid w:val="00B351FA"/>
    <w:rsid w:val="00B35D4E"/>
    <w:rsid w:val="00B35E1B"/>
    <w:rsid w:val="00B35F72"/>
    <w:rsid w:val="00B36F79"/>
    <w:rsid w:val="00B4015A"/>
    <w:rsid w:val="00B40199"/>
    <w:rsid w:val="00B401C9"/>
    <w:rsid w:val="00B401CE"/>
    <w:rsid w:val="00B402CD"/>
    <w:rsid w:val="00B4071A"/>
    <w:rsid w:val="00B40838"/>
    <w:rsid w:val="00B40D7B"/>
    <w:rsid w:val="00B40F9C"/>
    <w:rsid w:val="00B412ED"/>
    <w:rsid w:val="00B413DA"/>
    <w:rsid w:val="00B41506"/>
    <w:rsid w:val="00B41740"/>
    <w:rsid w:val="00B41B43"/>
    <w:rsid w:val="00B41DBF"/>
    <w:rsid w:val="00B41F0A"/>
    <w:rsid w:val="00B4213C"/>
    <w:rsid w:val="00B422A3"/>
    <w:rsid w:val="00B42377"/>
    <w:rsid w:val="00B42490"/>
    <w:rsid w:val="00B424FC"/>
    <w:rsid w:val="00B425E5"/>
    <w:rsid w:val="00B42F09"/>
    <w:rsid w:val="00B4306A"/>
    <w:rsid w:val="00B430C1"/>
    <w:rsid w:val="00B4382E"/>
    <w:rsid w:val="00B43C62"/>
    <w:rsid w:val="00B43E0E"/>
    <w:rsid w:val="00B43EA8"/>
    <w:rsid w:val="00B44359"/>
    <w:rsid w:val="00B44373"/>
    <w:rsid w:val="00B44517"/>
    <w:rsid w:val="00B4472B"/>
    <w:rsid w:val="00B447B9"/>
    <w:rsid w:val="00B449BD"/>
    <w:rsid w:val="00B44D12"/>
    <w:rsid w:val="00B44D23"/>
    <w:rsid w:val="00B450BD"/>
    <w:rsid w:val="00B4544B"/>
    <w:rsid w:val="00B45AA0"/>
    <w:rsid w:val="00B4602B"/>
    <w:rsid w:val="00B4616C"/>
    <w:rsid w:val="00B467B2"/>
    <w:rsid w:val="00B46969"/>
    <w:rsid w:val="00B46DD2"/>
    <w:rsid w:val="00B47A4E"/>
    <w:rsid w:val="00B47AF3"/>
    <w:rsid w:val="00B47C1C"/>
    <w:rsid w:val="00B50411"/>
    <w:rsid w:val="00B50552"/>
    <w:rsid w:val="00B50BEE"/>
    <w:rsid w:val="00B519C1"/>
    <w:rsid w:val="00B51AFB"/>
    <w:rsid w:val="00B52A45"/>
    <w:rsid w:val="00B52A76"/>
    <w:rsid w:val="00B52B76"/>
    <w:rsid w:val="00B52C43"/>
    <w:rsid w:val="00B532E5"/>
    <w:rsid w:val="00B535AC"/>
    <w:rsid w:val="00B5367C"/>
    <w:rsid w:val="00B54059"/>
    <w:rsid w:val="00B542DB"/>
    <w:rsid w:val="00B54349"/>
    <w:rsid w:val="00B54766"/>
    <w:rsid w:val="00B556C2"/>
    <w:rsid w:val="00B556FA"/>
    <w:rsid w:val="00B55A4C"/>
    <w:rsid w:val="00B55FAE"/>
    <w:rsid w:val="00B56764"/>
    <w:rsid w:val="00B567BB"/>
    <w:rsid w:val="00B56F80"/>
    <w:rsid w:val="00B5767D"/>
    <w:rsid w:val="00B5784A"/>
    <w:rsid w:val="00B57BCB"/>
    <w:rsid w:val="00B57E85"/>
    <w:rsid w:val="00B57FDB"/>
    <w:rsid w:val="00B6032B"/>
    <w:rsid w:val="00B609AF"/>
    <w:rsid w:val="00B610DC"/>
    <w:rsid w:val="00B6129F"/>
    <w:rsid w:val="00B61397"/>
    <w:rsid w:val="00B613E4"/>
    <w:rsid w:val="00B621E4"/>
    <w:rsid w:val="00B6243E"/>
    <w:rsid w:val="00B62836"/>
    <w:rsid w:val="00B628CD"/>
    <w:rsid w:val="00B62B7A"/>
    <w:rsid w:val="00B63058"/>
    <w:rsid w:val="00B63487"/>
    <w:rsid w:val="00B63B31"/>
    <w:rsid w:val="00B64075"/>
    <w:rsid w:val="00B65139"/>
    <w:rsid w:val="00B6519E"/>
    <w:rsid w:val="00B65452"/>
    <w:rsid w:val="00B654D9"/>
    <w:rsid w:val="00B657C3"/>
    <w:rsid w:val="00B65934"/>
    <w:rsid w:val="00B65BD2"/>
    <w:rsid w:val="00B66A59"/>
    <w:rsid w:val="00B66FAD"/>
    <w:rsid w:val="00B6732C"/>
    <w:rsid w:val="00B67ACF"/>
    <w:rsid w:val="00B70290"/>
    <w:rsid w:val="00B702E3"/>
    <w:rsid w:val="00B7062E"/>
    <w:rsid w:val="00B706C5"/>
    <w:rsid w:val="00B707D5"/>
    <w:rsid w:val="00B70FF1"/>
    <w:rsid w:val="00B71502"/>
    <w:rsid w:val="00B71916"/>
    <w:rsid w:val="00B726C6"/>
    <w:rsid w:val="00B729AC"/>
    <w:rsid w:val="00B72E04"/>
    <w:rsid w:val="00B7356C"/>
    <w:rsid w:val="00B7381A"/>
    <w:rsid w:val="00B73C73"/>
    <w:rsid w:val="00B7430C"/>
    <w:rsid w:val="00B74993"/>
    <w:rsid w:val="00B74A46"/>
    <w:rsid w:val="00B74DED"/>
    <w:rsid w:val="00B74EAA"/>
    <w:rsid w:val="00B750E4"/>
    <w:rsid w:val="00B75277"/>
    <w:rsid w:val="00B75447"/>
    <w:rsid w:val="00B75BD2"/>
    <w:rsid w:val="00B75C11"/>
    <w:rsid w:val="00B75EB2"/>
    <w:rsid w:val="00B761FE"/>
    <w:rsid w:val="00B764B2"/>
    <w:rsid w:val="00B76702"/>
    <w:rsid w:val="00B76C76"/>
    <w:rsid w:val="00B76EC1"/>
    <w:rsid w:val="00B77165"/>
    <w:rsid w:val="00B773B9"/>
    <w:rsid w:val="00B77557"/>
    <w:rsid w:val="00B77959"/>
    <w:rsid w:val="00B800ED"/>
    <w:rsid w:val="00B803AB"/>
    <w:rsid w:val="00B80AB5"/>
    <w:rsid w:val="00B80D14"/>
    <w:rsid w:val="00B8135D"/>
    <w:rsid w:val="00B81465"/>
    <w:rsid w:val="00B815D1"/>
    <w:rsid w:val="00B819E5"/>
    <w:rsid w:val="00B81A2F"/>
    <w:rsid w:val="00B81EED"/>
    <w:rsid w:val="00B82C87"/>
    <w:rsid w:val="00B83863"/>
    <w:rsid w:val="00B83F7C"/>
    <w:rsid w:val="00B841E7"/>
    <w:rsid w:val="00B84254"/>
    <w:rsid w:val="00B84763"/>
    <w:rsid w:val="00B849BB"/>
    <w:rsid w:val="00B85060"/>
    <w:rsid w:val="00B85228"/>
    <w:rsid w:val="00B853E4"/>
    <w:rsid w:val="00B8570E"/>
    <w:rsid w:val="00B85962"/>
    <w:rsid w:val="00B85985"/>
    <w:rsid w:val="00B85ED7"/>
    <w:rsid w:val="00B861AA"/>
    <w:rsid w:val="00B867EC"/>
    <w:rsid w:val="00B86A13"/>
    <w:rsid w:val="00B87546"/>
    <w:rsid w:val="00B87747"/>
    <w:rsid w:val="00B878C6"/>
    <w:rsid w:val="00B87AFF"/>
    <w:rsid w:val="00B9002D"/>
    <w:rsid w:val="00B901DC"/>
    <w:rsid w:val="00B90EC1"/>
    <w:rsid w:val="00B9163E"/>
    <w:rsid w:val="00B91741"/>
    <w:rsid w:val="00B91D2D"/>
    <w:rsid w:val="00B91FE7"/>
    <w:rsid w:val="00B920D8"/>
    <w:rsid w:val="00B92821"/>
    <w:rsid w:val="00B92DB7"/>
    <w:rsid w:val="00B92E30"/>
    <w:rsid w:val="00B93201"/>
    <w:rsid w:val="00B935A8"/>
    <w:rsid w:val="00B93834"/>
    <w:rsid w:val="00B93881"/>
    <w:rsid w:val="00B93C23"/>
    <w:rsid w:val="00B93CFF"/>
    <w:rsid w:val="00B94049"/>
    <w:rsid w:val="00B9469E"/>
    <w:rsid w:val="00B948A6"/>
    <w:rsid w:val="00B955C1"/>
    <w:rsid w:val="00B95654"/>
    <w:rsid w:val="00B95CAF"/>
    <w:rsid w:val="00B9616D"/>
    <w:rsid w:val="00B9620C"/>
    <w:rsid w:val="00B962B6"/>
    <w:rsid w:val="00B97660"/>
    <w:rsid w:val="00B9772E"/>
    <w:rsid w:val="00B97E50"/>
    <w:rsid w:val="00BA0629"/>
    <w:rsid w:val="00BA1049"/>
    <w:rsid w:val="00BA1406"/>
    <w:rsid w:val="00BA1891"/>
    <w:rsid w:val="00BA2264"/>
    <w:rsid w:val="00BA2328"/>
    <w:rsid w:val="00BA333F"/>
    <w:rsid w:val="00BA3835"/>
    <w:rsid w:val="00BA3DD4"/>
    <w:rsid w:val="00BA3E07"/>
    <w:rsid w:val="00BA3E0A"/>
    <w:rsid w:val="00BA40B3"/>
    <w:rsid w:val="00BA4BAC"/>
    <w:rsid w:val="00BA4D48"/>
    <w:rsid w:val="00BA4F74"/>
    <w:rsid w:val="00BA518F"/>
    <w:rsid w:val="00BA59EF"/>
    <w:rsid w:val="00BA5EC5"/>
    <w:rsid w:val="00BA64F8"/>
    <w:rsid w:val="00BA7C03"/>
    <w:rsid w:val="00BB01B5"/>
    <w:rsid w:val="00BB127F"/>
    <w:rsid w:val="00BB1366"/>
    <w:rsid w:val="00BB138E"/>
    <w:rsid w:val="00BB1A67"/>
    <w:rsid w:val="00BB1C82"/>
    <w:rsid w:val="00BB1C96"/>
    <w:rsid w:val="00BB2462"/>
    <w:rsid w:val="00BB2939"/>
    <w:rsid w:val="00BB2D2A"/>
    <w:rsid w:val="00BB2EAB"/>
    <w:rsid w:val="00BB2FCE"/>
    <w:rsid w:val="00BB30AC"/>
    <w:rsid w:val="00BB3229"/>
    <w:rsid w:val="00BB368A"/>
    <w:rsid w:val="00BB3852"/>
    <w:rsid w:val="00BB3A89"/>
    <w:rsid w:val="00BB3B54"/>
    <w:rsid w:val="00BB3C6A"/>
    <w:rsid w:val="00BB3EEB"/>
    <w:rsid w:val="00BB448F"/>
    <w:rsid w:val="00BB521F"/>
    <w:rsid w:val="00BB5741"/>
    <w:rsid w:val="00BB5790"/>
    <w:rsid w:val="00BB65F3"/>
    <w:rsid w:val="00BB664B"/>
    <w:rsid w:val="00BB6882"/>
    <w:rsid w:val="00BC02D9"/>
    <w:rsid w:val="00BC0656"/>
    <w:rsid w:val="00BC0769"/>
    <w:rsid w:val="00BC0DDB"/>
    <w:rsid w:val="00BC1017"/>
    <w:rsid w:val="00BC1AA7"/>
    <w:rsid w:val="00BC1F16"/>
    <w:rsid w:val="00BC2117"/>
    <w:rsid w:val="00BC2237"/>
    <w:rsid w:val="00BC2254"/>
    <w:rsid w:val="00BC2B32"/>
    <w:rsid w:val="00BC2CC1"/>
    <w:rsid w:val="00BC32E7"/>
    <w:rsid w:val="00BC3ED2"/>
    <w:rsid w:val="00BC3F57"/>
    <w:rsid w:val="00BC46AC"/>
    <w:rsid w:val="00BC48A6"/>
    <w:rsid w:val="00BC4F9F"/>
    <w:rsid w:val="00BC5116"/>
    <w:rsid w:val="00BC540B"/>
    <w:rsid w:val="00BC5970"/>
    <w:rsid w:val="00BC5A41"/>
    <w:rsid w:val="00BC5BA4"/>
    <w:rsid w:val="00BC6033"/>
    <w:rsid w:val="00BC60AD"/>
    <w:rsid w:val="00BC643A"/>
    <w:rsid w:val="00BC677A"/>
    <w:rsid w:val="00BC7816"/>
    <w:rsid w:val="00BD090A"/>
    <w:rsid w:val="00BD107C"/>
    <w:rsid w:val="00BD13D5"/>
    <w:rsid w:val="00BD1AC0"/>
    <w:rsid w:val="00BD1C78"/>
    <w:rsid w:val="00BD21C8"/>
    <w:rsid w:val="00BD2795"/>
    <w:rsid w:val="00BD28BB"/>
    <w:rsid w:val="00BD39B4"/>
    <w:rsid w:val="00BD4558"/>
    <w:rsid w:val="00BD4A89"/>
    <w:rsid w:val="00BD4ACD"/>
    <w:rsid w:val="00BD4CBE"/>
    <w:rsid w:val="00BD4DCF"/>
    <w:rsid w:val="00BD5DA9"/>
    <w:rsid w:val="00BD5DAB"/>
    <w:rsid w:val="00BD6368"/>
    <w:rsid w:val="00BD6557"/>
    <w:rsid w:val="00BD6649"/>
    <w:rsid w:val="00BD6950"/>
    <w:rsid w:val="00BD6C4A"/>
    <w:rsid w:val="00BD711D"/>
    <w:rsid w:val="00BD73D6"/>
    <w:rsid w:val="00BD7943"/>
    <w:rsid w:val="00BD7D50"/>
    <w:rsid w:val="00BE03AF"/>
    <w:rsid w:val="00BE0A8A"/>
    <w:rsid w:val="00BE119B"/>
    <w:rsid w:val="00BE15AB"/>
    <w:rsid w:val="00BE1CCC"/>
    <w:rsid w:val="00BE1D3C"/>
    <w:rsid w:val="00BE2077"/>
    <w:rsid w:val="00BE2149"/>
    <w:rsid w:val="00BE2423"/>
    <w:rsid w:val="00BE277F"/>
    <w:rsid w:val="00BE2F7B"/>
    <w:rsid w:val="00BE37D1"/>
    <w:rsid w:val="00BE3D0D"/>
    <w:rsid w:val="00BE3DF5"/>
    <w:rsid w:val="00BE3F8D"/>
    <w:rsid w:val="00BE3FED"/>
    <w:rsid w:val="00BE477F"/>
    <w:rsid w:val="00BE4AB1"/>
    <w:rsid w:val="00BE59E0"/>
    <w:rsid w:val="00BE5CD9"/>
    <w:rsid w:val="00BE6258"/>
    <w:rsid w:val="00BE66F9"/>
    <w:rsid w:val="00BE6E67"/>
    <w:rsid w:val="00BF0248"/>
    <w:rsid w:val="00BF08D1"/>
    <w:rsid w:val="00BF0E8A"/>
    <w:rsid w:val="00BF1146"/>
    <w:rsid w:val="00BF160C"/>
    <w:rsid w:val="00BF1893"/>
    <w:rsid w:val="00BF1B3A"/>
    <w:rsid w:val="00BF1CDA"/>
    <w:rsid w:val="00BF22FA"/>
    <w:rsid w:val="00BF23AE"/>
    <w:rsid w:val="00BF278A"/>
    <w:rsid w:val="00BF29E6"/>
    <w:rsid w:val="00BF32E7"/>
    <w:rsid w:val="00BF369D"/>
    <w:rsid w:val="00BF3D87"/>
    <w:rsid w:val="00BF3EDC"/>
    <w:rsid w:val="00BF4503"/>
    <w:rsid w:val="00BF45A4"/>
    <w:rsid w:val="00BF478B"/>
    <w:rsid w:val="00BF5055"/>
    <w:rsid w:val="00BF5740"/>
    <w:rsid w:val="00BF5A6D"/>
    <w:rsid w:val="00BF5D39"/>
    <w:rsid w:val="00BF6363"/>
    <w:rsid w:val="00BF64C3"/>
    <w:rsid w:val="00BF6B74"/>
    <w:rsid w:val="00BF70CC"/>
    <w:rsid w:val="00BF77D8"/>
    <w:rsid w:val="00BF793D"/>
    <w:rsid w:val="00BF7B32"/>
    <w:rsid w:val="00C00EB3"/>
    <w:rsid w:val="00C00FAF"/>
    <w:rsid w:val="00C0170F"/>
    <w:rsid w:val="00C01A9B"/>
    <w:rsid w:val="00C01D5E"/>
    <w:rsid w:val="00C0217F"/>
    <w:rsid w:val="00C02848"/>
    <w:rsid w:val="00C0296B"/>
    <w:rsid w:val="00C029C9"/>
    <w:rsid w:val="00C03B75"/>
    <w:rsid w:val="00C03D29"/>
    <w:rsid w:val="00C04258"/>
    <w:rsid w:val="00C0483F"/>
    <w:rsid w:val="00C053B0"/>
    <w:rsid w:val="00C06237"/>
    <w:rsid w:val="00C066C8"/>
    <w:rsid w:val="00C069CC"/>
    <w:rsid w:val="00C06C01"/>
    <w:rsid w:val="00C0709D"/>
    <w:rsid w:val="00C07B1F"/>
    <w:rsid w:val="00C07DBF"/>
    <w:rsid w:val="00C105A0"/>
    <w:rsid w:val="00C10D3C"/>
    <w:rsid w:val="00C11160"/>
    <w:rsid w:val="00C11630"/>
    <w:rsid w:val="00C11819"/>
    <w:rsid w:val="00C11971"/>
    <w:rsid w:val="00C128EB"/>
    <w:rsid w:val="00C13679"/>
    <w:rsid w:val="00C1376C"/>
    <w:rsid w:val="00C13D7F"/>
    <w:rsid w:val="00C14168"/>
    <w:rsid w:val="00C142F1"/>
    <w:rsid w:val="00C1459E"/>
    <w:rsid w:val="00C14948"/>
    <w:rsid w:val="00C1495E"/>
    <w:rsid w:val="00C149AA"/>
    <w:rsid w:val="00C14AFD"/>
    <w:rsid w:val="00C14B23"/>
    <w:rsid w:val="00C15117"/>
    <w:rsid w:val="00C1569D"/>
    <w:rsid w:val="00C15B57"/>
    <w:rsid w:val="00C168AC"/>
    <w:rsid w:val="00C16C49"/>
    <w:rsid w:val="00C17446"/>
    <w:rsid w:val="00C20015"/>
    <w:rsid w:val="00C20183"/>
    <w:rsid w:val="00C204D1"/>
    <w:rsid w:val="00C20715"/>
    <w:rsid w:val="00C20783"/>
    <w:rsid w:val="00C20954"/>
    <w:rsid w:val="00C20ACE"/>
    <w:rsid w:val="00C2124B"/>
    <w:rsid w:val="00C21FE7"/>
    <w:rsid w:val="00C224E5"/>
    <w:rsid w:val="00C22A62"/>
    <w:rsid w:val="00C23337"/>
    <w:rsid w:val="00C23B9E"/>
    <w:rsid w:val="00C23F8D"/>
    <w:rsid w:val="00C24106"/>
    <w:rsid w:val="00C24129"/>
    <w:rsid w:val="00C24AEE"/>
    <w:rsid w:val="00C25B9A"/>
    <w:rsid w:val="00C26419"/>
    <w:rsid w:val="00C26718"/>
    <w:rsid w:val="00C26836"/>
    <w:rsid w:val="00C272D3"/>
    <w:rsid w:val="00C27495"/>
    <w:rsid w:val="00C30224"/>
    <w:rsid w:val="00C3074F"/>
    <w:rsid w:val="00C3078C"/>
    <w:rsid w:val="00C309AD"/>
    <w:rsid w:val="00C310EE"/>
    <w:rsid w:val="00C31151"/>
    <w:rsid w:val="00C31351"/>
    <w:rsid w:val="00C31419"/>
    <w:rsid w:val="00C314C3"/>
    <w:rsid w:val="00C31531"/>
    <w:rsid w:val="00C31CBD"/>
    <w:rsid w:val="00C3230E"/>
    <w:rsid w:val="00C3234F"/>
    <w:rsid w:val="00C3292E"/>
    <w:rsid w:val="00C329CA"/>
    <w:rsid w:val="00C32B60"/>
    <w:rsid w:val="00C3306F"/>
    <w:rsid w:val="00C33095"/>
    <w:rsid w:val="00C3397D"/>
    <w:rsid w:val="00C33A16"/>
    <w:rsid w:val="00C33A2D"/>
    <w:rsid w:val="00C33B10"/>
    <w:rsid w:val="00C33B20"/>
    <w:rsid w:val="00C33B71"/>
    <w:rsid w:val="00C33CE5"/>
    <w:rsid w:val="00C33E51"/>
    <w:rsid w:val="00C3424C"/>
    <w:rsid w:val="00C352D0"/>
    <w:rsid w:val="00C353FC"/>
    <w:rsid w:val="00C35846"/>
    <w:rsid w:val="00C3599F"/>
    <w:rsid w:val="00C35DF0"/>
    <w:rsid w:val="00C36A15"/>
    <w:rsid w:val="00C36ADA"/>
    <w:rsid w:val="00C374BD"/>
    <w:rsid w:val="00C37B31"/>
    <w:rsid w:val="00C37F43"/>
    <w:rsid w:val="00C4004B"/>
    <w:rsid w:val="00C400D3"/>
    <w:rsid w:val="00C40C37"/>
    <w:rsid w:val="00C40D65"/>
    <w:rsid w:val="00C40E0D"/>
    <w:rsid w:val="00C4125E"/>
    <w:rsid w:val="00C4133D"/>
    <w:rsid w:val="00C4144E"/>
    <w:rsid w:val="00C414AE"/>
    <w:rsid w:val="00C41AAE"/>
    <w:rsid w:val="00C41F1F"/>
    <w:rsid w:val="00C424FA"/>
    <w:rsid w:val="00C429CC"/>
    <w:rsid w:val="00C42DC1"/>
    <w:rsid w:val="00C432BC"/>
    <w:rsid w:val="00C43616"/>
    <w:rsid w:val="00C436CB"/>
    <w:rsid w:val="00C43A52"/>
    <w:rsid w:val="00C43AED"/>
    <w:rsid w:val="00C441CA"/>
    <w:rsid w:val="00C448ED"/>
    <w:rsid w:val="00C44971"/>
    <w:rsid w:val="00C44C4E"/>
    <w:rsid w:val="00C44CD7"/>
    <w:rsid w:val="00C45275"/>
    <w:rsid w:val="00C45616"/>
    <w:rsid w:val="00C45AB4"/>
    <w:rsid w:val="00C46982"/>
    <w:rsid w:val="00C46AEF"/>
    <w:rsid w:val="00C471CC"/>
    <w:rsid w:val="00C471E7"/>
    <w:rsid w:val="00C473E1"/>
    <w:rsid w:val="00C501A7"/>
    <w:rsid w:val="00C5038A"/>
    <w:rsid w:val="00C50693"/>
    <w:rsid w:val="00C51181"/>
    <w:rsid w:val="00C523C0"/>
    <w:rsid w:val="00C524AD"/>
    <w:rsid w:val="00C52538"/>
    <w:rsid w:val="00C52643"/>
    <w:rsid w:val="00C52721"/>
    <w:rsid w:val="00C5272B"/>
    <w:rsid w:val="00C52E8E"/>
    <w:rsid w:val="00C535FF"/>
    <w:rsid w:val="00C53A53"/>
    <w:rsid w:val="00C5401E"/>
    <w:rsid w:val="00C543AA"/>
    <w:rsid w:val="00C54A2C"/>
    <w:rsid w:val="00C57659"/>
    <w:rsid w:val="00C57BF0"/>
    <w:rsid w:val="00C57C2F"/>
    <w:rsid w:val="00C60575"/>
    <w:rsid w:val="00C60734"/>
    <w:rsid w:val="00C609B9"/>
    <w:rsid w:val="00C60A05"/>
    <w:rsid w:val="00C60BCF"/>
    <w:rsid w:val="00C612CE"/>
    <w:rsid w:val="00C616CB"/>
    <w:rsid w:val="00C6172C"/>
    <w:rsid w:val="00C617F8"/>
    <w:rsid w:val="00C628FC"/>
    <w:rsid w:val="00C636D6"/>
    <w:rsid w:val="00C636F6"/>
    <w:rsid w:val="00C63BE6"/>
    <w:rsid w:val="00C63C52"/>
    <w:rsid w:val="00C63E2A"/>
    <w:rsid w:val="00C63FAB"/>
    <w:rsid w:val="00C6461C"/>
    <w:rsid w:val="00C64CFA"/>
    <w:rsid w:val="00C65130"/>
    <w:rsid w:val="00C658AD"/>
    <w:rsid w:val="00C6596B"/>
    <w:rsid w:val="00C65B22"/>
    <w:rsid w:val="00C65C53"/>
    <w:rsid w:val="00C66458"/>
    <w:rsid w:val="00C66A48"/>
    <w:rsid w:val="00C6750C"/>
    <w:rsid w:val="00C67CB6"/>
    <w:rsid w:val="00C709F4"/>
    <w:rsid w:val="00C70E32"/>
    <w:rsid w:val="00C714DD"/>
    <w:rsid w:val="00C71CBB"/>
    <w:rsid w:val="00C71CCC"/>
    <w:rsid w:val="00C72045"/>
    <w:rsid w:val="00C72965"/>
    <w:rsid w:val="00C72E12"/>
    <w:rsid w:val="00C732EC"/>
    <w:rsid w:val="00C73762"/>
    <w:rsid w:val="00C73B06"/>
    <w:rsid w:val="00C73D8E"/>
    <w:rsid w:val="00C73E6E"/>
    <w:rsid w:val="00C742A8"/>
    <w:rsid w:val="00C74400"/>
    <w:rsid w:val="00C7484A"/>
    <w:rsid w:val="00C748F7"/>
    <w:rsid w:val="00C74905"/>
    <w:rsid w:val="00C74B68"/>
    <w:rsid w:val="00C756EA"/>
    <w:rsid w:val="00C75BEF"/>
    <w:rsid w:val="00C75DCE"/>
    <w:rsid w:val="00C761A5"/>
    <w:rsid w:val="00C7622B"/>
    <w:rsid w:val="00C762EB"/>
    <w:rsid w:val="00C763B3"/>
    <w:rsid w:val="00C76B8F"/>
    <w:rsid w:val="00C7723D"/>
    <w:rsid w:val="00C77533"/>
    <w:rsid w:val="00C77AFF"/>
    <w:rsid w:val="00C77DAF"/>
    <w:rsid w:val="00C8042A"/>
    <w:rsid w:val="00C80757"/>
    <w:rsid w:val="00C807B5"/>
    <w:rsid w:val="00C80B38"/>
    <w:rsid w:val="00C80FD9"/>
    <w:rsid w:val="00C8108B"/>
    <w:rsid w:val="00C8121E"/>
    <w:rsid w:val="00C81498"/>
    <w:rsid w:val="00C814B9"/>
    <w:rsid w:val="00C81927"/>
    <w:rsid w:val="00C81A68"/>
    <w:rsid w:val="00C81CB2"/>
    <w:rsid w:val="00C82069"/>
    <w:rsid w:val="00C820CE"/>
    <w:rsid w:val="00C82138"/>
    <w:rsid w:val="00C825D8"/>
    <w:rsid w:val="00C832C2"/>
    <w:rsid w:val="00C832D8"/>
    <w:rsid w:val="00C838B8"/>
    <w:rsid w:val="00C83ABA"/>
    <w:rsid w:val="00C83E5B"/>
    <w:rsid w:val="00C83EB0"/>
    <w:rsid w:val="00C845EF"/>
    <w:rsid w:val="00C84D72"/>
    <w:rsid w:val="00C84D9A"/>
    <w:rsid w:val="00C85216"/>
    <w:rsid w:val="00C85B22"/>
    <w:rsid w:val="00C85DC0"/>
    <w:rsid w:val="00C86091"/>
    <w:rsid w:val="00C86122"/>
    <w:rsid w:val="00C8671D"/>
    <w:rsid w:val="00C868D4"/>
    <w:rsid w:val="00C869E6"/>
    <w:rsid w:val="00C86CF2"/>
    <w:rsid w:val="00C9072F"/>
    <w:rsid w:val="00C9074F"/>
    <w:rsid w:val="00C90DA8"/>
    <w:rsid w:val="00C91F24"/>
    <w:rsid w:val="00C92552"/>
    <w:rsid w:val="00C925A1"/>
    <w:rsid w:val="00C93967"/>
    <w:rsid w:val="00C93A34"/>
    <w:rsid w:val="00C93C2A"/>
    <w:rsid w:val="00C93F2A"/>
    <w:rsid w:val="00C941DC"/>
    <w:rsid w:val="00C94980"/>
    <w:rsid w:val="00C94A0E"/>
    <w:rsid w:val="00C9514A"/>
    <w:rsid w:val="00C95277"/>
    <w:rsid w:val="00C953BA"/>
    <w:rsid w:val="00C957D4"/>
    <w:rsid w:val="00C95B80"/>
    <w:rsid w:val="00C961BD"/>
    <w:rsid w:val="00C963E5"/>
    <w:rsid w:val="00C9693F"/>
    <w:rsid w:val="00C97E5D"/>
    <w:rsid w:val="00CA0AF9"/>
    <w:rsid w:val="00CA0B0F"/>
    <w:rsid w:val="00CA175F"/>
    <w:rsid w:val="00CA19DC"/>
    <w:rsid w:val="00CA1B5C"/>
    <w:rsid w:val="00CA1E1D"/>
    <w:rsid w:val="00CA219A"/>
    <w:rsid w:val="00CA230E"/>
    <w:rsid w:val="00CA2343"/>
    <w:rsid w:val="00CA290D"/>
    <w:rsid w:val="00CA2B1E"/>
    <w:rsid w:val="00CA2D46"/>
    <w:rsid w:val="00CA34DC"/>
    <w:rsid w:val="00CA3829"/>
    <w:rsid w:val="00CA3AD7"/>
    <w:rsid w:val="00CA4BFA"/>
    <w:rsid w:val="00CA4CEB"/>
    <w:rsid w:val="00CA4D5A"/>
    <w:rsid w:val="00CA4E90"/>
    <w:rsid w:val="00CA53CC"/>
    <w:rsid w:val="00CA5C8D"/>
    <w:rsid w:val="00CA61C0"/>
    <w:rsid w:val="00CA6608"/>
    <w:rsid w:val="00CA6696"/>
    <w:rsid w:val="00CA67DA"/>
    <w:rsid w:val="00CA6D8F"/>
    <w:rsid w:val="00CA6E1B"/>
    <w:rsid w:val="00CA6F2A"/>
    <w:rsid w:val="00CA76C6"/>
    <w:rsid w:val="00CA79C1"/>
    <w:rsid w:val="00CA7D50"/>
    <w:rsid w:val="00CA7F01"/>
    <w:rsid w:val="00CA7F90"/>
    <w:rsid w:val="00CB0D5C"/>
    <w:rsid w:val="00CB1082"/>
    <w:rsid w:val="00CB115F"/>
    <w:rsid w:val="00CB1326"/>
    <w:rsid w:val="00CB14B4"/>
    <w:rsid w:val="00CB1605"/>
    <w:rsid w:val="00CB16FE"/>
    <w:rsid w:val="00CB1ACF"/>
    <w:rsid w:val="00CB2123"/>
    <w:rsid w:val="00CB25BC"/>
    <w:rsid w:val="00CB27C5"/>
    <w:rsid w:val="00CB29A5"/>
    <w:rsid w:val="00CB2D73"/>
    <w:rsid w:val="00CB2EB9"/>
    <w:rsid w:val="00CB3002"/>
    <w:rsid w:val="00CB3C9E"/>
    <w:rsid w:val="00CB4066"/>
    <w:rsid w:val="00CB4689"/>
    <w:rsid w:val="00CB5168"/>
    <w:rsid w:val="00CB55A9"/>
    <w:rsid w:val="00CB5C2C"/>
    <w:rsid w:val="00CB5CC4"/>
    <w:rsid w:val="00CB5D95"/>
    <w:rsid w:val="00CB5EF2"/>
    <w:rsid w:val="00CB653A"/>
    <w:rsid w:val="00CB67DF"/>
    <w:rsid w:val="00CB7519"/>
    <w:rsid w:val="00CB7682"/>
    <w:rsid w:val="00CB7798"/>
    <w:rsid w:val="00CC0049"/>
    <w:rsid w:val="00CC01DC"/>
    <w:rsid w:val="00CC03B7"/>
    <w:rsid w:val="00CC0897"/>
    <w:rsid w:val="00CC0C4E"/>
    <w:rsid w:val="00CC11D0"/>
    <w:rsid w:val="00CC13E6"/>
    <w:rsid w:val="00CC147E"/>
    <w:rsid w:val="00CC2081"/>
    <w:rsid w:val="00CC25F6"/>
    <w:rsid w:val="00CC2C19"/>
    <w:rsid w:val="00CC3AB6"/>
    <w:rsid w:val="00CC3BFC"/>
    <w:rsid w:val="00CC3FA2"/>
    <w:rsid w:val="00CC402C"/>
    <w:rsid w:val="00CC4259"/>
    <w:rsid w:val="00CC4325"/>
    <w:rsid w:val="00CC4F48"/>
    <w:rsid w:val="00CC527E"/>
    <w:rsid w:val="00CC52D4"/>
    <w:rsid w:val="00CC52FF"/>
    <w:rsid w:val="00CC538D"/>
    <w:rsid w:val="00CC53EF"/>
    <w:rsid w:val="00CC5B64"/>
    <w:rsid w:val="00CC5B96"/>
    <w:rsid w:val="00CC5E8F"/>
    <w:rsid w:val="00CC626A"/>
    <w:rsid w:val="00CC647D"/>
    <w:rsid w:val="00CC6CAB"/>
    <w:rsid w:val="00CC749E"/>
    <w:rsid w:val="00CC7703"/>
    <w:rsid w:val="00CC7E89"/>
    <w:rsid w:val="00CC7F21"/>
    <w:rsid w:val="00CD0E8D"/>
    <w:rsid w:val="00CD10EA"/>
    <w:rsid w:val="00CD1201"/>
    <w:rsid w:val="00CD126E"/>
    <w:rsid w:val="00CD1904"/>
    <w:rsid w:val="00CD1977"/>
    <w:rsid w:val="00CD19F2"/>
    <w:rsid w:val="00CD1CDB"/>
    <w:rsid w:val="00CD1DF1"/>
    <w:rsid w:val="00CD2537"/>
    <w:rsid w:val="00CD2C99"/>
    <w:rsid w:val="00CD2D0D"/>
    <w:rsid w:val="00CD2DC3"/>
    <w:rsid w:val="00CD36C2"/>
    <w:rsid w:val="00CD380F"/>
    <w:rsid w:val="00CD3AB7"/>
    <w:rsid w:val="00CD3EED"/>
    <w:rsid w:val="00CD4278"/>
    <w:rsid w:val="00CD4C0C"/>
    <w:rsid w:val="00CD4C10"/>
    <w:rsid w:val="00CD4C9D"/>
    <w:rsid w:val="00CD5B38"/>
    <w:rsid w:val="00CD605B"/>
    <w:rsid w:val="00CD6222"/>
    <w:rsid w:val="00CD6355"/>
    <w:rsid w:val="00CD6504"/>
    <w:rsid w:val="00CD6A4E"/>
    <w:rsid w:val="00CD6C27"/>
    <w:rsid w:val="00CD6C84"/>
    <w:rsid w:val="00CD6E3C"/>
    <w:rsid w:val="00CD74D0"/>
    <w:rsid w:val="00CD7A9C"/>
    <w:rsid w:val="00CD7EF7"/>
    <w:rsid w:val="00CE01C7"/>
    <w:rsid w:val="00CE03F2"/>
    <w:rsid w:val="00CE044A"/>
    <w:rsid w:val="00CE0F12"/>
    <w:rsid w:val="00CE181B"/>
    <w:rsid w:val="00CE1941"/>
    <w:rsid w:val="00CE1A45"/>
    <w:rsid w:val="00CE1BB6"/>
    <w:rsid w:val="00CE1D80"/>
    <w:rsid w:val="00CE1E43"/>
    <w:rsid w:val="00CE2330"/>
    <w:rsid w:val="00CE2504"/>
    <w:rsid w:val="00CE2838"/>
    <w:rsid w:val="00CE2B04"/>
    <w:rsid w:val="00CE301F"/>
    <w:rsid w:val="00CE3148"/>
    <w:rsid w:val="00CE31FF"/>
    <w:rsid w:val="00CE38F1"/>
    <w:rsid w:val="00CE3C71"/>
    <w:rsid w:val="00CE45CF"/>
    <w:rsid w:val="00CE4BC3"/>
    <w:rsid w:val="00CE5A6B"/>
    <w:rsid w:val="00CE5B10"/>
    <w:rsid w:val="00CE5C40"/>
    <w:rsid w:val="00CE62B7"/>
    <w:rsid w:val="00CE62FE"/>
    <w:rsid w:val="00CE6858"/>
    <w:rsid w:val="00CE691C"/>
    <w:rsid w:val="00CE6CE5"/>
    <w:rsid w:val="00CE6E65"/>
    <w:rsid w:val="00CE7633"/>
    <w:rsid w:val="00CE789D"/>
    <w:rsid w:val="00CE7961"/>
    <w:rsid w:val="00CE7BC5"/>
    <w:rsid w:val="00CE7DCD"/>
    <w:rsid w:val="00CF0450"/>
    <w:rsid w:val="00CF1285"/>
    <w:rsid w:val="00CF164B"/>
    <w:rsid w:val="00CF180E"/>
    <w:rsid w:val="00CF1A55"/>
    <w:rsid w:val="00CF1A5E"/>
    <w:rsid w:val="00CF1C43"/>
    <w:rsid w:val="00CF1EA4"/>
    <w:rsid w:val="00CF1FF0"/>
    <w:rsid w:val="00CF284D"/>
    <w:rsid w:val="00CF2B0D"/>
    <w:rsid w:val="00CF2E69"/>
    <w:rsid w:val="00CF39CE"/>
    <w:rsid w:val="00CF4216"/>
    <w:rsid w:val="00CF4A2E"/>
    <w:rsid w:val="00CF5CEC"/>
    <w:rsid w:val="00CF650C"/>
    <w:rsid w:val="00CF6978"/>
    <w:rsid w:val="00CF6A47"/>
    <w:rsid w:val="00CF6C4E"/>
    <w:rsid w:val="00CF6DC5"/>
    <w:rsid w:val="00CF7212"/>
    <w:rsid w:val="00CF7D7A"/>
    <w:rsid w:val="00D00792"/>
    <w:rsid w:val="00D007C1"/>
    <w:rsid w:val="00D01210"/>
    <w:rsid w:val="00D0124D"/>
    <w:rsid w:val="00D013DC"/>
    <w:rsid w:val="00D0158B"/>
    <w:rsid w:val="00D0158F"/>
    <w:rsid w:val="00D01729"/>
    <w:rsid w:val="00D02F1B"/>
    <w:rsid w:val="00D03114"/>
    <w:rsid w:val="00D032E3"/>
    <w:rsid w:val="00D037DE"/>
    <w:rsid w:val="00D055A7"/>
    <w:rsid w:val="00D05755"/>
    <w:rsid w:val="00D05853"/>
    <w:rsid w:val="00D05A2B"/>
    <w:rsid w:val="00D05BB4"/>
    <w:rsid w:val="00D06046"/>
    <w:rsid w:val="00D063E9"/>
    <w:rsid w:val="00D06E3A"/>
    <w:rsid w:val="00D06FC3"/>
    <w:rsid w:val="00D070B4"/>
    <w:rsid w:val="00D077C7"/>
    <w:rsid w:val="00D07A66"/>
    <w:rsid w:val="00D07E71"/>
    <w:rsid w:val="00D07FA2"/>
    <w:rsid w:val="00D10796"/>
    <w:rsid w:val="00D107F5"/>
    <w:rsid w:val="00D109DB"/>
    <w:rsid w:val="00D10BD5"/>
    <w:rsid w:val="00D10DB9"/>
    <w:rsid w:val="00D112EB"/>
    <w:rsid w:val="00D114A6"/>
    <w:rsid w:val="00D11AC3"/>
    <w:rsid w:val="00D11F09"/>
    <w:rsid w:val="00D1218A"/>
    <w:rsid w:val="00D12452"/>
    <w:rsid w:val="00D12538"/>
    <w:rsid w:val="00D133EB"/>
    <w:rsid w:val="00D13DF1"/>
    <w:rsid w:val="00D14156"/>
    <w:rsid w:val="00D14A25"/>
    <w:rsid w:val="00D14C81"/>
    <w:rsid w:val="00D14DFF"/>
    <w:rsid w:val="00D15691"/>
    <w:rsid w:val="00D15B83"/>
    <w:rsid w:val="00D15D69"/>
    <w:rsid w:val="00D15E52"/>
    <w:rsid w:val="00D15ED5"/>
    <w:rsid w:val="00D16790"/>
    <w:rsid w:val="00D16869"/>
    <w:rsid w:val="00D16A37"/>
    <w:rsid w:val="00D16C7F"/>
    <w:rsid w:val="00D16FD3"/>
    <w:rsid w:val="00D17475"/>
    <w:rsid w:val="00D17C15"/>
    <w:rsid w:val="00D208B4"/>
    <w:rsid w:val="00D21446"/>
    <w:rsid w:val="00D21926"/>
    <w:rsid w:val="00D21C5C"/>
    <w:rsid w:val="00D21F64"/>
    <w:rsid w:val="00D22058"/>
    <w:rsid w:val="00D221C6"/>
    <w:rsid w:val="00D22241"/>
    <w:rsid w:val="00D22246"/>
    <w:rsid w:val="00D2245D"/>
    <w:rsid w:val="00D225C0"/>
    <w:rsid w:val="00D226DB"/>
    <w:rsid w:val="00D22CD0"/>
    <w:rsid w:val="00D22ED8"/>
    <w:rsid w:val="00D23562"/>
    <w:rsid w:val="00D235CF"/>
    <w:rsid w:val="00D23C68"/>
    <w:rsid w:val="00D23CC6"/>
    <w:rsid w:val="00D24204"/>
    <w:rsid w:val="00D245ED"/>
    <w:rsid w:val="00D24A20"/>
    <w:rsid w:val="00D24C46"/>
    <w:rsid w:val="00D24E9F"/>
    <w:rsid w:val="00D24F60"/>
    <w:rsid w:val="00D25046"/>
    <w:rsid w:val="00D2511C"/>
    <w:rsid w:val="00D252FA"/>
    <w:rsid w:val="00D25E06"/>
    <w:rsid w:val="00D25F4D"/>
    <w:rsid w:val="00D25FF9"/>
    <w:rsid w:val="00D2603B"/>
    <w:rsid w:val="00D260FB"/>
    <w:rsid w:val="00D26522"/>
    <w:rsid w:val="00D2683D"/>
    <w:rsid w:val="00D26D71"/>
    <w:rsid w:val="00D26E74"/>
    <w:rsid w:val="00D26EC2"/>
    <w:rsid w:val="00D27024"/>
    <w:rsid w:val="00D27377"/>
    <w:rsid w:val="00D27CCE"/>
    <w:rsid w:val="00D27F4E"/>
    <w:rsid w:val="00D300F1"/>
    <w:rsid w:val="00D30619"/>
    <w:rsid w:val="00D30BBE"/>
    <w:rsid w:val="00D30C02"/>
    <w:rsid w:val="00D30CDD"/>
    <w:rsid w:val="00D30F8B"/>
    <w:rsid w:val="00D31308"/>
    <w:rsid w:val="00D3132A"/>
    <w:rsid w:val="00D313DD"/>
    <w:rsid w:val="00D3140C"/>
    <w:rsid w:val="00D31F11"/>
    <w:rsid w:val="00D322A0"/>
    <w:rsid w:val="00D32B73"/>
    <w:rsid w:val="00D3323B"/>
    <w:rsid w:val="00D33396"/>
    <w:rsid w:val="00D337D3"/>
    <w:rsid w:val="00D33999"/>
    <w:rsid w:val="00D33AB1"/>
    <w:rsid w:val="00D33EA1"/>
    <w:rsid w:val="00D3404C"/>
    <w:rsid w:val="00D3446B"/>
    <w:rsid w:val="00D34FB3"/>
    <w:rsid w:val="00D3515C"/>
    <w:rsid w:val="00D35A13"/>
    <w:rsid w:val="00D35A39"/>
    <w:rsid w:val="00D36087"/>
    <w:rsid w:val="00D361C5"/>
    <w:rsid w:val="00D36237"/>
    <w:rsid w:val="00D3633E"/>
    <w:rsid w:val="00D36866"/>
    <w:rsid w:val="00D368F2"/>
    <w:rsid w:val="00D36B67"/>
    <w:rsid w:val="00D37F19"/>
    <w:rsid w:val="00D37FEB"/>
    <w:rsid w:val="00D4029A"/>
    <w:rsid w:val="00D40359"/>
    <w:rsid w:val="00D40D11"/>
    <w:rsid w:val="00D40F27"/>
    <w:rsid w:val="00D410A3"/>
    <w:rsid w:val="00D415AE"/>
    <w:rsid w:val="00D41BDE"/>
    <w:rsid w:val="00D42362"/>
    <w:rsid w:val="00D42CBB"/>
    <w:rsid w:val="00D42F2E"/>
    <w:rsid w:val="00D433DD"/>
    <w:rsid w:val="00D43A28"/>
    <w:rsid w:val="00D43B79"/>
    <w:rsid w:val="00D43BB1"/>
    <w:rsid w:val="00D43D53"/>
    <w:rsid w:val="00D444AB"/>
    <w:rsid w:val="00D44E41"/>
    <w:rsid w:val="00D45357"/>
    <w:rsid w:val="00D45BCA"/>
    <w:rsid w:val="00D45D4F"/>
    <w:rsid w:val="00D465A3"/>
    <w:rsid w:val="00D467DC"/>
    <w:rsid w:val="00D469BE"/>
    <w:rsid w:val="00D46B7D"/>
    <w:rsid w:val="00D46C5A"/>
    <w:rsid w:val="00D46ED3"/>
    <w:rsid w:val="00D4716E"/>
    <w:rsid w:val="00D4778A"/>
    <w:rsid w:val="00D47970"/>
    <w:rsid w:val="00D50416"/>
    <w:rsid w:val="00D509BE"/>
    <w:rsid w:val="00D50B4D"/>
    <w:rsid w:val="00D50F0A"/>
    <w:rsid w:val="00D5118B"/>
    <w:rsid w:val="00D51729"/>
    <w:rsid w:val="00D5253C"/>
    <w:rsid w:val="00D5268D"/>
    <w:rsid w:val="00D527A8"/>
    <w:rsid w:val="00D52CF5"/>
    <w:rsid w:val="00D53051"/>
    <w:rsid w:val="00D5328A"/>
    <w:rsid w:val="00D5375D"/>
    <w:rsid w:val="00D53CAF"/>
    <w:rsid w:val="00D544BD"/>
    <w:rsid w:val="00D545BC"/>
    <w:rsid w:val="00D54AB9"/>
    <w:rsid w:val="00D55709"/>
    <w:rsid w:val="00D5684D"/>
    <w:rsid w:val="00D56B43"/>
    <w:rsid w:val="00D56F64"/>
    <w:rsid w:val="00D57A0A"/>
    <w:rsid w:val="00D57BAD"/>
    <w:rsid w:val="00D60177"/>
    <w:rsid w:val="00D60232"/>
    <w:rsid w:val="00D60AA8"/>
    <w:rsid w:val="00D60D89"/>
    <w:rsid w:val="00D61DF3"/>
    <w:rsid w:val="00D61FFB"/>
    <w:rsid w:val="00D62115"/>
    <w:rsid w:val="00D625AF"/>
    <w:rsid w:val="00D62985"/>
    <w:rsid w:val="00D62D36"/>
    <w:rsid w:val="00D62FC2"/>
    <w:rsid w:val="00D631B1"/>
    <w:rsid w:val="00D63745"/>
    <w:rsid w:val="00D642CF"/>
    <w:rsid w:val="00D64735"/>
    <w:rsid w:val="00D65302"/>
    <w:rsid w:val="00D65446"/>
    <w:rsid w:val="00D66524"/>
    <w:rsid w:val="00D6674B"/>
    <w:rsid w:val="00D67B9C"/>
    <w:rsid w:val="00D67F39"/>
    <w:rsid w:val="00D70219"/>
    <w:rsid w:val="00D70506"/>
    <w:rsid w:val="00D70674"/>
    <w:rsid w:val="00D708BA"/>
    <w:rsid w:val="00D70B21"/>
    <w:rsid w:val="00D70CB3"/>
    <w:rsid w:val="00D70E44"/>
    <w:rsid w:val="00D7138A"/>
    <w:rsid w:val="00D7152B"/>
    <w:rsid w:val="00D71C57"/>
    <w:rsid w:val="00D7247D"/>
    <w:rsid w:val="00D72656"/>
    <w:rsid w:val="00D727E3"/>
    <w:rsid w:val="00D72AF9"/>
    <w:rsid w:val="00D72E20"/>
    <w:rsid w:val="00D72F52"/>
    <w:rsid w:val="00D73983"/>
    <w:rsid w:val="00D73986"/>
    <w:rsid w:val="00D73B40"/>
    <w:rsid w:val="00D73EB3"/>
    <w:rsid w:val="00D74618"/>
    <w:rsid w:val="00D74EAC"/>
    <w:rsid w:val="00D74EB9"/>
    <w:rsid w:val="00D75D41"/>
    <w:rsid w:val="00D76471"/>
    <w:rsid w:val="00D76813"/>
    <w:rsid w:val="00D768D2"/>
    <w:rsid w:val="00D7702A"/>
    <w:rsid w:val="00D77C57"/>
    <w:rsid w:val="00D80103"/>
    <w:rsid w:val="00D8054D"/>
    <w:rsid w:val="00D8082F"/>
    <w:rsid w:val="00D81163"/>
    <w:rsid w:val="00D814B8"/>
    <w:rsid w:val="00D819AD"/>
    <w:rsid w:val="00D82C30"/>
    <w:rsid w:val="00D83222"/>
    <w:rsid w:val="00D834DA"/>
    <w:rsid w:val="00D835E4"/>
    <w:rsid w:val="00D83612"/>
    <w:rsid w:val="00D8384F"/>
    <w:rsid w:val="00D838CB"/>
    <w:rsid w:val="00D84129"/>
    <w:rsid w:val="00D8439D"/>
    <w:rsid w:val="00D845DB"/>
    <w:rsid w:val="00D846A5"/>
    <w:rsid w:val="00D846B5"/>
    <w:rsid w:val="00D84C6B"/>
    <w:rsid w:val="00D858CB"/>
    <w:rsid w:val="00D85F34"/>
    <w:rsid w:val="00D8646F"/>
    <w:rsid w:val="00D8670B"/>
    <w:rsid w:val="00D86B06"/>
    <w:rsid w:val="00D871CE"/>
    <w:rsid w:val="00D87204"/>
    <w:rsid w:val="00D9018F"/>
    <w:rsid w:val="00D90347"/>
    <w:rsid w:val="00D90358"/>
    <w:rsid w:val="00D908FB"/>
    <w:rsid w:val="00D90C8F"/>
    <w:rsid w:val="00D9127E"/>
    <w:rsid w:val="00D916FF"/>
    <w:rsid w:val="00D91CB2"/>
    <w:rsid w:val="00D91E01"/>
    <w:rsid w:val="00D91FDE"/>
    <w:rsid w:val="00D92366"/>
    <w:rsid w:val="00D927E4"/>
    <w:rsid w:val="00D92B3B"/>
    <w:rsid w:val="00D92D0F"/>
    <w:rsid w:val="00D92ECF"/>
    <w:rsid w:val="00D93B7F"/>
    <w:rsid w:val="00D93DD2"/>
    <w:rsid w:val="00D94149"/>
    <w:rsid w:val="00D94AA9"/>
    <w:rsid w:val="00D94EBF"/>
    <w:rsid w:val="00D954A9"/>
    <w:rsid w:val="00D9565C"/>
    <w:rsid w:val="00D95697"/>
    <w:rsid w:val="00D95B65"/>
    <w:rsid w:val="00D9650E"/>
    <w:rsid w:val="00D96A72"/>
    <w:rsid w:val="00D96C03"/>
    <w:rsid w:val="00D96C72"/>
    <w:rsid w:val="00D974D1"/>
    <w:rsid w:val="00D97A58"/>
    <w:rsid w:val="00DA0314"/>
    <w:rsid w:val="00DA044B"/>
    <w:rsid w:val="00DA0731"/>
    <w:rsid w:val="00DA0B9D"/>
    <w:rsid w:val="00DA10A5"/>
    <w:rsid w:val="00DA1164"/>
    <w:rsid w:val="00DA14B3"/>
    <w:rsid w:val="00DA1609"/>
    <w:rsid w:val="00DA18E0"/>
    <w:rsid w:val="00DA1970"/>
    <w:rsid w:val="00DA2A04"/>
    <w:rsid w:val="00DA2A56"/>
    <w:rsid w:val="00DA33A9"/>
    <w:rsid w:val="00DA33F3"/>
    <w:rsid w:val="00DA342C"/>
    <w:rsid w:val="00DA4455"/>
    <w:rsid w:val="00DA4A41"/>
    <w:rsid w:val="00DA5091"/>
    <w:rsid w:val="00DA52C4"/>
    <w:rsid w:val="00DA5545"/>
    <w:rsid w:val="00DA5750"/>
    <w:rsid w:val="00DA57F8"/>
    <w:rsid w:val="00DA5D29"/>
    <w:rsid w:val="00DA5DCD"/>
    <w:rsid w:val="00DA5DE9"/>
    <w:rsid w:val="00DA606C"/>
    <w:rsid w:val="00DA6109"/>
    <w:rsid w:val="00DA680F"/>
    <w:rsid w:val="00DA6BD6"/>
    <w:rsid w:val="00DA6F90"/>
    <w:rsid w:val="00DA7674"/>
    <w:rsid w:val="00DA7675"/>
    <w:rsid w:val="00DA7731"/>
    <w:rsid w:val="00DA7898"/>
    <w:rsid w:val="00DB02F6"/>
    <w:rsid w:val="00DB06A6"/>
    <w:rsid w:val="00DB0AD6"/>
    <w:rsid w:val="00DB0C67"/>
    <w:rsid w:val="00DB0CC1"/>
    <w:rsid w:val="00DB0DDB"/>
    <w:rsid w:val="00DB156B"/>
    <w:rsid w:val="00DB162E"/>
    <w:rsid w:val="00DB166D"/>
    <w:rsid w:val="00DB1680"/>
    <w:rsid w:val="00DB1F64"/>
    <w:rsid w:val="00DB1FA6"/>
    <w:rsid w:val="00DB2144"/>
    <w:rsid w:val="00DB2AD4"/>
    <w:rsid w:val="00DB2FD2"/>
    <w:rsid w:val="00DB3449"/>
    <w:rsid w:val="00DB3BFD"/>
    <w:rsid w:val="00DB3D81"/>
    <w:rsid w:val="00DB43E3"/>
    <w:rsid w:val="00DB4413"/>
    <w:rsid w:val="00DB4872"/>
    <w:rsid w:val="00DB48E9"/>
    <w:rsid w:val="00DB4C61"/>
    <w:rsid w:val="00DB4F90"/>
    <w:rsid w:val="00DB5140"/>
    <w:rsid w:val="00DB618A"/>
    <w:rsid w:val="00DB6617"/>
    <w:rsid w:val="00DB6698"/>
    <w:rsid w:val="00DB709B"/>
    <w:rsid w:val="00DB7EE8"/>
    <w:rsid w:val="00DB7F9D"/>
    <w:rsid w:val="00DC084F"/>
    <w:rsid w:val="00DC0ADE"/>
    <w:rsid w:val="00DC0DA5"/>
    <w:rsid w:val="00DC1564"/>
    <w:rsid w:val="00DC1B03"/>
    <w:rsid w:val="00DC1C21"/>
    <w:rsid w:val="00DC24B2"/>
    <w:rsid w:val="00DC24E4"/>
    <w:rsid w:val="00DC2C69"/>
    <w:rsid w:val="00DC3E58"/>
    <w:rsid w:val="00DC46CE"/>
    <w:rsid w:val="00DC47B4"/>
    <w:rsid w:val="00DC4806"/>
    <w:rsid w:val="00DC4EB1"/>
    <w:rsid w:val="00DC517E"/>
    <w:rsid w:val="00DC51DB"/>
    <w:rsid w:val="00DC553B"/>
    <w:rsid w:val="00DC5A0A"/>
    <w:rsid w:val="00DC5E04"/>
    <w:rsid w:val="00DC6314"/>
    <w:rsid w:val="00DC6737"/>
    <w:rsid w:val="00DC6897"/>
    <w:rsid w:val="00DC6C2E"/>
    <w:rsid w:val="00DC6F85"/>
    <w:rsid w:val="00DC7F18"/>
    <w:rsid w:val="00DD0358"/>
    <w:rsid w:val="00DD05AC"/>
    <w:rsid w:val="00DD0871"/>
    <w:rsid w:val="00DD0F76"/>
    <w:rsid w:val="00DD1111"/>
    <w:rsid w:val="00DD155D"/>
    <w:rsid w:val="00DD2675"/>
    <w:rsid w:val="00DD2D9A"/>
    <w:rsid w:val="00DD2DC9"/>
    <w:rsid w:val="00DD35AE"/>
    <w:rsid w:val="00DD3747"/>
    <w:rsid w:val="00DD41DF"/>
    <w:rsid w:val="00DD4346"/>
    <w:rsid w:val="00DD4882"/>
    <w:rsid w:val="00DD5539"/>
    <w:rsid w:val="00DD57F3"/>
    <w:rsid w:val="00DD5C19"/>
    <w:rsid w:val="00DD5EB5"/>
    <w:rsid w:val="00DD623C"/>
    <w:rsid w:val="00DD6240"/>
    <w:rsid w:val="00DD6492"/>
    <w:rsid w:val="00DD671C"/>
    <w:rsid w:val="00DD7313"/>
    <w:rsid w:val="00DD7714"/>
    <w:rsid w:val="00DD7869"/>
    <w:rsid w:val="00DD7FA1"/>
    <w:rsid w:val="00DE0567"/>
    <w:rsid w:val="00DE0750"/>
    <w:rsid w:val="00DE08CC"/>
    <w:rsid w:val="00DE0B1E"/>
    <w:rsid w:val="00DE16A0"/>
    <w:rsid w:val="00DE199A"/>
    <w:rsid w:val="00DE1CE3"/>
    <w:rsid w:val="00DE1EAC"/>
    <w:rsid w:val="00DE2242"/>
    <w:rsid w:val="00DE25B9"/>
    <w:rsid w:val="00DE2C27"/>
    <w:rsid w:val="00DE2CE8"/>
    <w:rsid w:val="00DE3041"/>
    <w:rsid w:val="00DE3750"/>
    <w:rsid w:val="00DE3C4D"/>
    <w:rsid w:val="00DE40D7"/>
    <w:rsid w:val="00DE48E1"/>
    <w:rsid w:val="00DE4FA7"/>
    <w:rsid w:val="00DE4FDA"/>
    <w:rsid w:val="00DE502C"/>
    <w:rsid w:val="00DE5070"/>
    <w:rsid w:val="00DE53FF"/>
    <w:rsid w:val="00DE5A3A"/>
    <w:rsid w:val="00DE5F2E"/>
    <w:rsid w:val="00DE74BF"/>
    <w:rsid w:val="00DE7A02"/>
    <w:rsid w:val="00DE7AC4"/>
    <w:rsid w:val="00DE7CB3"/>
    <w:rsid w:val="00DE7F4E"/>
    <w:rsid w:val="00DF0232"/>
    <w:rsid w:val="00DF050C"/>
    <w:rsid w:val="00DF0B5C"/>
    <w:rsid w:val="00DF0F2D"/>
    <w:rsid w:val="00DF102D"/>
    <w:rsid w:val="00DF14DB"/>
    <w:rsid w:val="00DF18AA"/>
    <w:rsid w:val="00DF2363"/>
    <w:rsid w:val="00DF3651"/>
    <w:rsid w:val="00DF38E0"/>
    <w:rsid w:val="00DF3D6E"/>
    <w:rsid w:val="00DF3E79"/>
    <w:rsid w:val="00DF56AF"/>
    <w:rsid w:val="00DF5730"/>
    <w:rsid w:val="00DF5A8D"/>
    <w:rsid w:val="00DF5D0C"/>
    <w:rsid w:val="00DF6437"/>
    <w:rsid w:val="00DF665F"/>
    <w:rsid w:val="00DF67A6"/>
    <w:rsid w:val="00DF6AEF"/>
    <w:rsid w:val="00DF7540"/>
    <w:rsid w:val="00DF7626"/>
    <w:rsid w:val="00DF7E38"/>
    <w:rsid w:val="00DF7EBB"/>
    <w:rsid w:val="00E00310"/>
    <w:rsid w:val="00E005FB"/>
    <w:rsid w:val="00E00C33"/>
    <w:rsid w:val="00E00FF8"/>
    <w:rsid w:val="00E01316"/>
    <w:rsid w:val="00E01439"/>
    <w:rsid w:val="00E0160A"/>
    <w:rsid w:val="00E01627"/>
    <w:rsid w:val="00E01681"/>
    <w:rsid w:val="00E01716"/>
    <w:rsid w:val="00E0219B"/>
    <w:rsid w:val="00E02703"/>
    <w:rsid w:val="00E02C56"/>
    <w:rsid w:val="00E02EFF"/>
    <w:rsid w:val="00E0316A"/>
    <w:rsid w:val="00E0386D"/>
    <w:rsid w:val="00E039EE"/>
    <w:rsid w:val="00E03C52"/>
    <w:rsid w:val="00E03F68"/>
    <w:rsid w:val="00E048E1"/>
    <w:rsid w:val="00E04BF2"/>
    <w:rsid w:val="00E05100"/>
    <w:rsid w:val="00E05465"/>
    <w:rsid w:val="00E066E0"/>
    <w:rsid w:val="00E07705"/>
    <w:rsid w:val="00E07E56"/>
    <w:rsid w:val="00E1014B"/>
    <w:rsid w:val="00E109F2"/>
    <w:rsid w:val="00E11180"/>
    <w:rsid w:val="00E113B7"/>
    <w:rsid w:val="00E113E3"/>
    <w:rsid w:val="00E11DBA"/>
    <w:rsid w:val="00E12808"/>
    <w:rsid w:val="00E12B9F"/>
    <w:rsid w:val="00E12DD4"/>
    <w:rsid w:val="00E12E1A"/>
    <w:rsid w:val="00E133EB"/>
    <w:rsid w:val="00E135CF"/>
    <w:rsid w:val="00E13608"/>
    <w:rsid w:val="00E13AB4"/>
    <w:rsid w:val="00E13E14"/>
    <w:rsid w:val="00E1499E"/>
    <w:rsid w:val="00E14D42"/>
    <w:rsid w:val="00E151A9"/>
    <w:rsid w:val="00E1543B"/>
    <w:rsid w:val="00E155BC"/>
    <w:rsid w:val="00E15842"/>
    <w:rsid w:val="00E16298"/>
    <w:rsid w:val="00E1637E"/>
    <w:rsid w:val="00E176F8"/>
    <w:rsid w:val="00E2094C"/>
    <w:rsid w:val="00E20A71"/>
    <w:rsid w:val="00E20C41"/>
    <w:rsid w:val="00E20FE8"/>
    <w:rsid w:val="00E212DB"/>
    <w:rsid w:val="00E21814"/>
    <w:rsid w:val="00E221FA"/>
    <w:rsid w:val="00E22740"/>
    <w:rsid w:val="00E22DB2"/>
    <w:rsid w:val="00E23724"/>
    <w:rsid w:val="00E2398E"/>
    <w:rsid w:val="00E24118"/>
    <w:rsid w:val="00E2430D"/>
    <w:rsid w:val="00E245E7"/>
    <w:rsid w:val="00E25597"/>
    <w:rsid w:val="00E2752D"/>
    <w:rsid w:val="00E27B2A"/>
    <w:rsid w:val="00E30403"/>
    <w:rsid w:val="00E306A0"/>
    <w:rsid w:val="00E30D34"/>
    <w:rsid w:val="00E30F54"/>
    <w:rsid w:val="00E3140D"/>
    <w:rsid w:val="00E31AE9"/>
    <w:rsid w:val="00E31E4B"/>
    <w:rsid w:val="00E32273"/>
    <w:rsid w:val="00E3241F"/>
    <w:rsid w:val="00E32C8F"/>
    <w:rsid w:val="00E32F85"/>
    <w:rsid w:val="00E33066"/>
    <w:rsid w:val="00E33D63"/>
    <w:rsid w:val="00E33F33"/>
    <w:rsid w:val="00E34200"/>
    <w:rsid w:val="00E3474D"/>
    <w:rsid w:val="00E34924"/>
    <w:rsid w:val="00E34A2C"/>
    <w:rsid w:val="00E35063"/>
    <w:rsid w:val="00E35252"/>
    <w:rsid w:val="00E36249"/>
    <w:rsid w:val="00E3627C"/>
    <w:rsid w:val="00E36423"/>
    <w:rsid w:val="00E36436"/>
    <w:rsid w:val="00E36626"/>
    <w:rsid w:val="00E3689D"/>
    <w:rsid w:val="00E37C82"/>
    <w:rsid w:val="00E37E85"/>
    <w:rsid w:val="00E4025C"/>
    <w:rsid w:val="00E40277"/>
    <w:rsid w:val="00E402CF"/>
    <w:rsid w:val="00E40C99"/>
    <w:rsid w:val="00E40FE8"/>
    <w:rsid w:val="00E41461"/>
    <w:rsid w:val="00E41629"/>
    <w:rsid w:val="00E41F16"/>
    <w:rsid w:val="00E42019"/>
    <w:rsid w:val="00E425D2"/>
    <w:rsid w:val="00E426A3"/>
    <w:rsid w:val="00E426BA"/>
    <w:rsid w:val="00E42789"/>
    <w:rsid w:val="00E427AD"/>
    <w:rsid w:val="00E42B4B"/>
    <w:rsid w:val="00E42F59"/>
    <w:rsid w:val="00E42F63"/>
    <w:rsid w:val="00E438B9"/>
    <w:rsid w:val="00E44424"/>
    <w:rsid w:val="00E4461C"/>
    <w:rsid w:val="00E449E4"/>
    <w:rsid w:val="00E44AD2"/>
    <w:rsid w:val="00E44F0F"/>
    <w:rsid w:val="00E45265"/>
    <w:rsid w:val="00E4546E"/>
    <w:rsid w:val="00E45B58"/>
    <w:rsid w:val="00E45F12"/>
    <w:rsid w:val="00E4653A"/>
    <w:rsid w:val="00E46CD7"/>
    <w:rsid w:val="00E46EA4"/>
    <w:rsid w:val="00E47254"/>
    <w:rsid w:val="00E4747E"/>
    <w:rsid w:val="00E47FF6"/>
    <w:rsid w:val="00E50515"/>
    <w:rsid w:val="00E509D8"/>
    <w:rsid w:val="00E50C1C"/>
    <w:rsid w:val="00E512DE"/>
    <w:rsid w:val="00E517AB"/>
    <w:rsid w:val="00E517BF"/>
    <w:rsid w:val="00E51D98"/>
    <w:rsid w:val="00E51E4B"/>
    <w:rsid w:val="00E51EAF"/>
    <w:rsid w:val="00E523A7"/>
    <w:rsid w:val="00E524D2"/>
    <w:rsid w:val="00E529A7"/>
    <w:rsid w:val="00E530E0"/>
    <w:rsid w:val="00E53276"/>
    <w:rsid w:val="00E532D6"/>
    <w:rsid w:val="00E537C8"/>
    <w:rsid w:val="00E53850"/>
    <w:rsid w:val="00E541EE"/>
    <w:rsid w:val="00E544F7"/>
    <w:rsid w:val="00E545B6"/>
    <w:rsid w:val="00E54A04"/>
    <w:rsid w:val="00E54C45"/>
    <w:rsid w:val="00E54E33"/>
    <w:rsid w:val="00E54EEB"/>
    <w:rsid w:val="00E55241"/>
    <w:rsid w:val="00E55C32"/>
    <w:rsid w:val="00E56186"/>
    <w:rsid w:val="00E56349"/>
    <w:rsid w:val="00E564A1"/>
    <w:rsid w:val="00E56657"/>
    <w:rsid w:val="00E56702"/>
    <w:rsid w:val="00E56CE6"/>
    <w:rsid w:val="00E5705F"/>
    <w:rsid w:val="00E57104"/>
    <w:rsid w:val="00E57133"/>
    <w:rsid w:val="00E5731D"/>
    <w:rsid w:val="00E574AA"/>
    <w:rsid w:val="00E577DC"/>
    <w:rsid w:val="00E57FB6"/>
    <w:rsid w:val="00E6022C"/>
    <w:rsid w:val="00E60D9E"/>
    <w:rsid w:val="00E6120A"/>
    <w:rsid w:val="00E613B2"/>
    <w:rsid w:val="00E616D9"/>
    <w:rsid w:val="00E62365"/>
    <w:rsid w:val="00E6252D"/>
    <w:rsid w:val="00E6274D"/>
    <w:rsid w:val="00E62787"/>
    <w:rsid w:val="00E6296D"/>
    <w:rsid w:val="00E63F3D"/>
    <w:rsid w:val="00E641B2"/>
    <w:rsid w:val="00E64216"/>
    <w:rsid w:val="00E6427B"/>
    <w:rsid w:val="00E6443D"/>
    <w:rsid w:val="00E64949"/>
    <w:rsid w:val="00E651C7"/>
    <w:rsid w:val="00E6595C"/>
    <w:rsid w:val="00E665E2"/>
    <w:rsid w:val="00E66B38"/>
    <w:rsid w:val="00E66C0D"/>
    <w:rsid w:val="00E66D3B"/>
    <w:rsid w:val="00E66EDA"/>
    <w:rsid w:val="00E67345"/>
    <w:rsid w:val="00E673FC"/>
    <w:rsid w:val="00E6755F"/>
    <w:rsid w:val="00E67700"/>
    <w:rsid w:val="00E67874"/>
    <w:rsid w:val="00E67CE1"/>
    <w:rsid w:val="00E703EE"/>
    <w:rsid w:val="00E7070E"/>
    <w:rsid w:val="00E708CE"/>
    <w:rsid w:val="00E70AE5"/>
    <w:rsid w:val="00E71792"/>
    <w:rsid w:val="00E722DD"/>
    <w:rsid w:val="00E728FF"/>
    <w:rsid w:val="00E72B82"/>
    <w:rsid w:val="00E7390C"/>
    <w:rsid w:val="00E73A7B"/>
    <w:rsid w:val="00E73B4A"/>
    <w:rsid w:val="00E73D25"/>
    <w:rsid w:val="00E741DE"/>
    <w:rsid w:val="00E7430D"/>
    <w:rsid w:val="00E7462F"/>
    <w:rsid w:val="00E74B58"/>
    <w:rsid w:val="00E74ED4"/>
    <w:rsid w:val="00E75020"/>
    <w:rsid w:val="00E75736"/>
    <w:rsid w:val="00E75A83"/>
    <w:rsid w:val="00E75F37"/>
    <w:rsid w:val="00E7604E"/>
    <w:rsid w:val="00E764AE"/>
    <w:rsid w:val="00E767BE"/>
    <w:rsid w:val="00E76BCD"/>
    <w:rsid w:val="00E77094"/>
    <w:rsid w:val="00E77841"/>
    <w:rsid w:val="00E77A1C"/>
    <w:rsid w:val="00E77DE8"/>
    <w:rsid w:val="00E80ACA"/>
    <w:rsid w:val="00E80D96"/>
    <w:rsid w:val="00E80F70"/>
    <w:rsid w:val="00E811B0"/>
    <w:rsid w:val="00E81BFD"/>
    <w:rsid w:val="00E823DD"/>
    <w:rsid w:val="00E82538"/>
    <w:rsid w:val="00E8253F"/>
    <w:rsid w:val="00E8274D"/>
    <w:rsid w:val="00E82ED1"/>
    <w:rsid w:val="00E83033"/>
    <w:rsid w:val="00E830AE"/>
    <w:rsid w:val="00E830F8"/>
    <w:rsid w:val="00E84374"/>
    <w:rsid w:val="00E843DA"/>
    <w:rsid w:val="00E847AE"/>
    <w:rsid w:val="00E84A2B"/>
    <w:rsid w:val="00E84EE3"/>
    <w:rsid w:val="00E854B1"/>
    <w:rsid w:val="00E85BB0"/>
    <w:rsid w:val="00E85BF2"/>
    <w:rsid w:val="00E85DF9"/>
    <w:rsid w:val="00E86498"/>
    <w:rsid w:val="00E86903"/>
    <w:rsid w:val="00E86E04"/>
    <w:rsid w:val="00E86E46"/>
    <w:rsid w:val="00E876A6"/>
    <w:rsid w:val="00E87B33"/>
    <w:rsid w:val="00E90017"/>
    <w:rsid w:val="00E90200"/>
    <w:rsid w:val="00E9069A"/>
    <w:rsid w:val="00E90C8A"/>
    <w:rsid w:val="00E90D9F"/>
    <w:rsid w:val="00E90F04"/>
    <w:rsid w:val="00E90F76"/>
    <w:rsid w:val="00E9126A"/>
    <w:rsid w:val="00E91743"/>
    <w:rsid w:val="00E91825"/>
    <w:rsid w:val="00E920CD"/>
    <w:rsid w:val="00E929F0"/>
    <w:rsid w:val="00E92A7C"/>
    <w:rsid w:val="00E92C04"/>
    <w:rsid w:val="00E930C9"/>
    <w:rsid w:val="00E93425"/>
    <w:rsid w:val="00E935A0"/>
    <w:rsid w:val="00E9364A"/>
    <w:rsid w:val="00E93B0A"/>
    <w:rsid w:val="00E93C3D"/>
    <w:rsid w:val="00E93D9C"/>
    <w:rsid w:val="00E94419"/>
    <w:rsid w:val="00E94EC2"/>
    <w:rsid w:val="00E9543B"/>
    <w:rsid w:val="00E95DCB"/>
    <w:rsid w:val="00E9645F"/>
    <w:rsid w:val="00E966F9"/>
    <w:rsid w:val="00E96E00"/>
    <w:rsid w:val="00E97236"/>
    <w:rsid w:val="00E9725F"/>
    <w:rsid w:val="00E974EB"/>
    <w:rsid w:val="00E979D1"/>
    <w:rsid w:val="00EA0A04"/>
    <w:rsid w:val="00EA1075"/>
    <w:rsid w:val="00EA1C3E"/>
    <w:rsid w:val="00EA1CD2"/>
    <w:rsid w:val="00EA1D33"/>
    <w:rsid w:val="00EA1E02"/>
    <w:rsid w:val="00EA1F61"/>
    <w:rsid w:val="00EA2234"/>
    <w:rsid w:val="00EA2314"/>
    <w:rsid w:val="00EA2674"/>
    <w:rsid w:val="00EA26D0"/>
    <w:rsid w:val="00EA2C06"/>
    <w:rsid w:val="00EA2C6B"/>
    <w:rsid w:val="00EA30DC"/>
    <w:rsid w:val="00EA3A53"/>
    <w:rsid w:val="00EA3DA6"/>
    <w:rsid w:val="00EA3EC8"/>
    <w:rsid w:val="00EA3ECC"/>
    <w:rsid w:val="00EA449C"/>
    <w:rsid w:val="00EA4516"/>
    <w:rsid w:val="00EA4B31"/>
    <w:rsid w:val="00EA4C98"/>
    <w:rsid w:val="00EA59AC"/>
    <w:rsid w:val="00EA5C6F"/>
    <w:rsid w:val="00EA5DC2"/>
    <w:rsid w:val="00EA5E88"/>
    <w:rsid w:val="00EA5F3A"/>
    <w:rsid w:val="00EA60A2"/>
    <w:rsid w:val="00EA61B6"/>
    <w:rsid w:val="00EA61FF"/>
    <w:rsid w:val="00EA6B62"/>
    <w:rsid w:val="00EA70AA"/>
    <w:rsid w:val="00EA711C"/>
    <w:rsid w:val="00EA7591"/>
    <w:rsid w:val="00EB03C1"/>
    <w:rsid w:val="00EB052F"/>
    <w:rsid w:val="00EB06A6"/>
    <w:rsid w:val="00EB0793"/>
    <w:rsid w:val="00EB149D"/>
    <w:rsid w:val="00EB190A"/>
    <w:rsid w:val="00EB1BF8"/>
    <w:rsid w:val="00EB241E"/>
    <w:rsid w:val="00EB243A"/>
    <w:rsid w:val="00EB2758"/>
    <w:rsid w:val="00EB277C"/>
    <w:rsid w:val="00EB2E30"/>
    <w:rsid w:val="00EB2F54"/>
    <w:rsid w:val="00EB35F2"/>
    <w:rsid w:val="00EB3B0D"/>
    <w:rsid w:val="00EB3DC1"/>
    <w:rsid w:val="00EB4400"/>
    <w:rsid w:val="00EB465F"/>
    <w:rsid w:val="00EB48B3"/>
    <w:rsid w:val="00EB4BF9"/>
    <w:rsid w:val="00EB4C2D"/>
    <w:rsid w:val="00EB51BB"/>
    <w:rsid w:val="00EB51E9"/>
    <w:rsid w:val="00EB522E"/>
    <w:rsid w:val="00EB547A"/>
    <w:rsid w:val="00EB5A6B"/>
    <w:rsid w:val="00EB5B65"/>
    <w:rsid w:val="00EB5D79"/>
    <w:rsid w:val="00EB6AA5"/>
    <w:rsid w:val="00EB6F48"/>
    <w:rsid w:val="00EB6FDB"/>
    <w:rsid w:val="00EB6FE7"/>
    <w:rsid w:val="00EB71ED"/>
    <w:rsid w:val="00EB7250"/>
    <w:rsid w:val="00EB7883"/>
    <w:rsid w:val="00EB7DD2"/>
    <w:rsid w:val="00EC00DE"/>
    <w:rsid w:val="00EC0AAC"/>
    <w:rsid w:val="00EC110D"/>
    <w:rsid w:val="00EC1553"/>
    <w:rsid w:val="00EC188A"/>
    <w:rsid w:val="00EC196B"/>
    <w:rsid w:val="00EC1C2B"/>
    <w:rsid w:val="00EC1E74"/>
    <w:rsid w:val="00EC2668"/>
    <w:rsid w:val="00EC2EC8"/>
    <w:rsid w:val="00EC310A"/>
    <w:rsid w:val="00EC34F0"/>
    <w:rsid w:val="00EC3A93"/>
    <w:rsid w:val="00EC3B31"/>
    <w:rsid w:val="00EC485B"/>
    <w:rsid w:val="00EC4B3A"/>
    <w:rsid w:val="00EC4C33"/>
    <w:rsid w:val="00EC5013"/>
    <w:rsid w:val="00EC55A9"/>
    <w:rsid w:val="00EC5A13"/>
    <w:rsid w:val="00EC5BAE"/>
    <w:rsid w:val="00EC5C0D"/>
    <w:rsid w:val="00EC6727"/>
    <w:rsid w:val="00EC6B4B"/>
    <w:rsid w:val="00EC70C0"/>
    <w:rsid w:val="00EC72BF"/>
    <w:rsid w:val="00EC7870"/>
    <w:rsid w:val="00EC7BBF"/>
    <w:rsid w:val="00EC7CEF"/>
    <w:rsid w:val="00EC7E7E"/>
    <w:rsid w:val="00ED036D"/>
    <w:rsid w:val="00ED078A"/>
    <w:rsid w:val="00ED081A"/>
    <w:rsid w:val="00ED12F9"/>
    <w:rsid w:val="00ED1632"/>
    <w:rsid w:val="00ED1DFD"/>
    <w:rsid w:val="00ED1FDA"/>
    <w:rsid w:val="00ED2259"/>
    <w:rsid w:val="00ED24FA"/>
    <w:rsid w:val="00ED3047"/>
    <w:rsid w:val="00ED3FCB"/>
    <w:rsid w:val="00ED4B78"/>
    <w:rsid w:val="00ED528B"/>
    <w:rsid w:val="00ED60FB"/>
    <w:rsid w:val="00ED628C"/>
    <w:rsid w:val="00ED66F5"/>
    <w:rsid w:val="00ED6A01"/>
    <w:rsid w:val="00ED6AB6"/>
    <w:rsid w:val="00ED6E22"/>
    <w:rsid w:val="00ED72E1"/>
    <w:rsid w:val="00ED7740"/>
    <w:rsid w:val="00ED7AC8"/>
    <w:rsid w:val="00EE01BB"/>
    <w:rsid w:val="00EE0501"/>
    <w:rsid w:val="00EE05D8"/>
    <w:rsid w:val="00EE066F"/>
    <w:rsid w:val="00EE0981"/>
    <w:rsid w:val="00EE0B1E"/>
    <w:rsid w:val="00EE0C97"/>
    <w:rsid w:val="00EE1295"/>
    <w:rsid w:val="00EE1C0F"/>
    <w:rsid w:val="00EE1D43"/>
    <w:rsid w:val="00EE1D85"/>
    <w:rsid w:val="00EE20F7"/>
    <w:rsid w:val="00EE2707"/>
    <w:rsid w:val="00EE2D6A"/>
    <w:rsid w:val="00EE2F42"/>
    <w:rsid w:val="00EE45B8"/>
    <w:rsid w:val="00EE4675"/>
    <w:rsid w:val="00EE4CC7"/>
    <w:rsid w:val="00EE55AD"/>
    <w:rsid w:val="00EE59A7"/>
    <w:rsid w:val="00EE5D7D"/>
    <w:rsid w:val="00EE651D"/>
    <w:rsid w:val="00EE6544"/>
    <w:rsid w:val="00EE6749"/>
    <w:rsid w:val="00EE6819"/>
    <w:rsid w:val="00EE68BF"/>
    <w:rsid w:val="00EE696C"/>
    <w:rsid w:val="00EE6CFF"/>
    <w:rsid w:val="00EE6FBC"/>
    <w:rsid w:val="00EE7792"/>
    <w:rsid w:val="00EE7CD4"/>
    <w:rsid w:val="00EF01BC"/>
    <w:rsid w:val="00EF02E7"/>
    <w:rsid w:val="00EF05B4"/>
    <w:rsid w:val="00EF0948"/>
    <w:rsid w:val="00EF0BEA"/>
    <w:rsid w:val="00EF11CE"/>
    <w:rsid w:val="00EF150A"/>
    <w:rsid w:val="00EF15B0"/>
    <w:rsid w:val="00EF2216"/>
    <w:rsid w:val="00EF2394"/>
    <w:rsid w:val="00EF27AB"/>
    <w:rsid w:val="00EF3365"/>
    <w:rsid w:val="00EF3AC2"/>
    <w:rsid w:val="00EF3C2E"/>
    <w:rsid w:val="00EF41B3"/>
    <w:rsid w:val="00EF4574"/>
    <w:rsid w:val="00EF5350"/>
    <w:rsid w:val="00EF5721"/>
    <w:rsid w:val="00EF5846"/>
    <w:rsid w:val="00EF59F0"/>
    <w:rsid w:val="00EF5A77"/>
    <w:rsid w:val="00EF5E05"/>
    <w:rsid w:val="00EF6519"/>
    <w:rsid w:val="00EF77B3"/>
    <w:rsid w:val="00F00708"/>
    <w:rsid w:val="00F0081B"/>
    <w:rsid w:val="00F01BDD"/>
    <w:rsid w:val="00F03162"/>
    <w:rsid w:val="00F031DA"/>
    <w:rsid w:val="00F03515"/>
    <w:rsid w:val="00F0353C"/>
    <w:rsid w:val="00F044BA"/>
    <w:rsid w:val="00F04596"/>
    <w:rsid w:val="00F0473F"/>
    <w:rsid w:val="00F0483F"/>
    <w:rsid w:val="00F055FA"/>
    <w:rsid w:val="00F058BB"/>
    <w:rsid w:val="00F05973"/>
    <w:rsid w:val="00F06112"/>
    <w:rsid w:val="00F0622F"/>
    <w:rsid w:val="00F062F0"/>
    <w:rsid w:val="00F064D9"/>
    <w:rsid w:val="00F06854"/>
    <w:rsid w:val="00F06FBD"/>
    <w:rsid w:val="00F07423"/>
    <w:rsid w:val="00F077E8"/>
    <w:rsid w:val="00F100F5"/>
    <w:rsid w:val="00F10309"/>
    <w:rsid w:val="00F1043B"/>
    <w:rsid w:val="00F1054E"/>
    <w:rsid w:val="00F107BF"/>
    <w:rsid w:val="00F10D6F"/>
    <w:rsid w:val="00F10F84"/>
    <w:rsid w:val="00F11602"/>
    <w:rsid w:val="00F11825"/>
    <w:rsid w:val="00F11C56"/>
    <w:rsid w:val="00F12BFF"/>
    <w:rsid w:val="00F12CBD"/>
    <w:rsid w:val="00F132CD"/>
    <w:rsid w:val="00F134CB"/>
    <w:rsid w:val="00F14B96"/>
    <w:rsid w:val="00F14CFF"/>
    <w:rsid w:val="00F14E9C"/>
    <w:rsid w:val="00F159FE"/>
    <w:rsid w:val="00F15C7B"/>
    <w:rsid w:val="00F1630F"/>
    <w:rsid w:val="00F1680E"/>
    <w:rsid w:val="00F16AD9"/>
    <w:rsid w:val="00F17C11"/>
    <w:rsid w:val="00F17FB7"/>
    <w:rsid w:val="00F202AE"/>
    <w:rsid w:val="00F20499"/>
    <w:rsid w:val="00F205CA"/>
    <w:rsid w:val="00F20892"/>
    <w:rsid w:val="00F208E3"/>
    <w:rsid w:val="00F20EA9"/>
    <w:rsid w:val="00F21B2B"/>
    <w:rsid w:val="00F21C75"/>
    <w:rsid w:val="00F21EEF"/>
    <w:rsid w:val="00F22142"/>
    <w:rsid w:val="00F2252F"/>
    <w:rsid w:val="00F22746"/>
    <w:rsid w:val="00F22B20"/>
    <w:rsid w:val="00F22E3D"/>
    <w:rsid w:val="00F23532"/>
    <w:rsid w:val="00F2358C"/>
    <w:rsid w:val="00F23B2B"/>
    <w:rsid w:val="00F23D46"/>
    <w:rsid w:val="00F240C7"/>
    <w:rsid w:val="00F2411D"/>
    <w:rsid w:val="00F2436B"/>
    <w:rsid w:val="00F24A43"/>
    <w:rsid w:val="00F24A8F"/>
    <w:rsid w:val="00F24AF1"/>
    <w:rsid w:val="00F24DA2"/>
    <w:rsid w:val="00F25432"/>
    <w:rsid w:val="00F25BB1"/>
    <w:rsid w:val="00F25CA0"/>
    <w:rsid w:val="00F2684F"/>
    <w:rsid w:val="00F26A8A"/>
    <w:rsid w:val="00F26C71"/>
    <w:rsid w:val="00F27459"/>
    <w:rsid w:val="00F274C3"/>
    <w:rsid w:val="00F303EE"/>
    <w:rsid w:val="00F3065E"/>
    <w:rsid w:val="00F31136"/>
    <w:rsid w:val="00F327BF"/>
    <w:rsid w:val="00F32B87"/>
    <w:rsid w:val="00F33C1C"/>
    <w:rsid w:val="00F33E01"/>
    <w:rsid w:val="00F344ED"/>
    <w:rsid w:val="00F346C3"/>
    <w:rsid w:val="00F34CA7"/>
    <w:rsid w:val="00F35212"/>
    <w:rsid w:val="00F352A7"/>
    <w:rsid w:val="00F35598"/>
    <w:rsid w:val="00F35856"/>
    <w:rsid w:val="00F3590F"/>
    <w:rsid w:val="00F35DC5"/>
    <w:rsid w:val="00F3650D"/>
    <w:rsid w:val="00F365BF"/>
    <w:rsid w:val="00F36769"/>
    <w:rsid w:val="00F36AE1"/>
    <w:rsid w:val="00F3749F"/>
    <w:rsid w:val="00F375CD"/>
    <w:rsid w:val="00F37833"/>
    <w:rsid w:val="00F378B0"/>
    <w:rsid w:val="00F37BC1"/>
    <w:rsid w:val="00F37C53"/>
    <w:rsid w:val="00F37CAE"/>
    <w:rsid w:val="00F4069A"/>
    <w:rsid w:val="00F40B0C"/>
    <w:rsid w:val="00F40D03"/>
    <w:rsid w:val="00F410BC"/>
    <w:rsid w:val="00F41275"/>
    <w:rsid w:val="00F412BE"/>
    <w:rsid w:val="00F41616"/>
    <w:rsid w:val="00F419C8"/>
    <w:rsid w:val="00F41C62"/>
    <w:rsid w:val="00F41FBA"/>
    <w:rsid w:val="00F42129"/>
    <w:rsid w:val="00F42281"/>
    <w:rsid w:val="00F4239F"/>
    <w:rsid w:val="00F4265D"/>
    <w:rsid w:val="00F42743"/>
    <w:rsid w:val="00F430BF"/>
    <w:rsid w:val="00F43120"/>
    <w:rsid w:val="00F43A3F"/>
    <w:rsid w:val="00F44165"/>
    <w:rsid w:val="00F4423F"/>
    <w:rsid w:val="00F44B44"/>
    <w:rsid w:val="00F4517C"/>
    <w:rsid w:val="00F45296"/>
    <w:rsid w:val="00F454EC"/>
    <w:rsid w:val="00F4688C"/>
    <w:rsid w:val="00F46BF6"/>
    <w:rsid w:val="00F46BFE"/>
    <w:rsid w:val="00F47441"/>
    <w:rsid w:val="00F47C3F"/>
    <w:rsid w:val="00F47CF0"/>
    <w:rsid w:val="00F47F89"/>
    <w:rsid w:val="00F50002"/>
    <w:rsid w:val="00F50A8C"/>
    <w:rsid w:val="00F51050"/>
    <w:rsid w:val="00F51737"/>
    <w:rsid w:val="00F51BE5"/>
    <w:rsid w:val="00F522C0"/>
    <w:rsid w:val="00F52704"/>
    <w:rsid w:val="00F52AD6"/>
    <w:rsid w:val="00F52D38"/>
    <w:rsid w:val="00F535EE"/>
    <w:rsid w:val="00F53D5D"/>
    <w:rsid w:val="00F53EFC"/>
    <w:rsid w:val="00F543FF"/>
    <w:rsid w:val="00F556EE"/>
    <w:rsid w:val="00F55BE2"/>
    <w:rsid w:val="00F56077"/>
    <w:rsid w:val="00F560B3"/>
    <w:rsid w:val="00F5696D"/>
    <w:rsid w:val="00F56A85"/>
    <w:rsid w:val="00F56C49"/>
    <w:rsid w:val="00F56C72"/>
    <w:rsid w:val="00F56DCF"/>
    <w:rsid w:val="00F56F80"/>
    <w:rsid w:val="00F571C6"/>
    <w:rsid w:val="00F57573"/>
    <w:rsid w:val="00F57FA0"/>
    <w:rsid w:val="00F57FDA"/>
    <w:rsid w:val="00F60B31"/>
    <w:rsid w:val="00F60FEE"/>
    <w:rsid w:val="00F61433"/>
    <w:rsid w:val="00F61733"/>
    <w:rsid w:val="00F61BDF"/>
    <w:rsid w:val="00F61EF6"/>
    <w:rsid w:val="00F61F89"/>
    <w:rsid w:val="00F626AB"/>
    <w:rsid w:val="00F629CB"/>
    <w:rsid w:val="00F62E47"/>
    <w:rsid w:val="00F6421F"/>
    <w:rsid w:val="00F642AD"/>
    <w:rsid w:val="00F648E0"/>
    <w:rsid w:val="00F6490F"/>
    <w:rsid w:val="00F64BE7"/>
    <w:rsid w:val="00F65AFB"/>
    <w:rsid w:val="00F65D25"/>
    <w:rsid w:val="00F65E6C"/>
    <w:rsid w:val="00F666E5"/>
    <w:rsid w:val="00F6681B"/>
    <w:rsid w:val="00F66D06"/>
    <w:rsid w:val="00F66DB7"/>
    <w:rsid w:val="00F66F2A"/>
    <w:rsid w:val="00F675C1"/>
    <w:rsid w:val="00F67777"/>
    <w:rsid w:val="00F677B0"/>
    <w:rsid w:val="00F679CC"/>
    <w:rsid w:val="00F67B44"/>
    <w:rsid w:val="00F67D4C"/>
    <w:rsid w:val="00F70245"/>
    <w:rsid w:val="00F70697"/>
    <w:rsid w:val="00F70A13"/>
    <w:rsid w:val="00F70C68"/>
    <w:rsid w:val="00F712FA"/>
    <w:rsid w:val="00F7154A"/>
    <w:rsid w:val="00F717C8"/>
    <w:rsid w:val="00F71946"/>
    <w:rsid w:val="00F71E3C"/>
    <w:rsid w:val="00F71EF7"/>
    <w:rsid w:val="00F721D0"/>
    <w:rsid w:val="00F724DC"/>
    <w:rsid w:val="00F72B01"/>
    <w:rsid w:val="00F72B1C"/>
    <w:rsid w:val="00F72B3D"/>
    <w:rsid w:val="00F7307A"/>
    <w:rsid w:val="00F74137"/>
    <w:rsid w:val="00F74F0F"/>
    <w:rsid w:val="00F75050"/>
    <w:rsid w:val="00F75742"/>
    <w:rsid w:val="00F75D5A"/>
    <w:rsid w:val="00F75FC8"/>
    <w:rsid w:val="00F76166"/>
    <w:rsid w:val="00F764C3"/>
    <w:rsid w:val="00F7660F"/>
    <w:rsid w:val="00F76794"/>
    <w:rsid w:val="00F76D2F"/>
    <w:rsid w:val="00F76DB1"/>
    <w:rsid w:val="00F76F8A"/>
    <w:rsid w:val="00F77819"/>
    <w:rsid w:val="00F77A0B"/>
    <w:rsid w:val="00F77A5C"/>
    <w:rsid w:val="00F80136"/>
    <w:rsid w:val="00F8076E"/>
    <w:rsid w:val="00F809F5"/>
    <w:rsid w:val="00F80A3C"/>
    <w:rsid w:val="00F816E5"/>
    <w:rsid w:val="00F81BCB"/>
    <w:rsid w:val="00F81EF2"/>
    <w:rsid w:val="00F8223B"/>
    <w:rsid w:val="00F8258E"/>
    <w:rsid w:val="00F827A9"/>
    <w:rsid w:val="00F82CA8"/>
    <w:rsid w:val="00F8326E"/>
    <w:rsid w:val="00F83437"/>
    <w:rsid w:val="00F83612"/>
    <w:rsid w:val="00F847A6"/>
    <w:rsid w:val="00F84A24"/>
    <w:rsid w:val="00F85844"/>
    <w:rsid w:val="00F8593C"/>
    <w:rsid w:val="00F86581"/>
    <w:rsid w:val="00F86654"/>
    <w:rsid w:val="00F86EA6"/>
    <w:rsid w:val="00F8749E"/>
    <w:rsid w:val="00F87686"/>
    <w:rsid w:val="00F878EC"/>
    <w:rsid w:val="00F878F0"/>
    <w:rsid w:val="00F87D01"/>
    <w:rsid w:val="00F87E8E"/>
    <w:rsid w:val="00F87F89"/>
    <w:rsid w:val="00F90298"/>
    <w:rsid w:val="00F907EB"/>
    <w:rsid w:val="00F90889"/>
    <w:rsid w:val="00F908B1"/>
    <w:rsid w:val="00F90AF1"/>
    <w:rsid w:val="00F90C20"/>
    <w:rsid w:val="00F912EC"/>
    <w:rsid w:val="00F91556"/>
    <w:rsid w:val="00F916AD"/>
    <w:rsid w:val="00F91D9A"/>
    <w:rsid w:val="00F92324"/>
    <w:rsid w:val="00F92601"/>
    <w:rsid w:val="00F929BA"/>
    <w:rsid w:val="00F92E9E"/>
    <w:rsid w:val="00F93964"/>
    <w:rsid w:val="00F9396E"/>
    <w:rsid w:val="00F93A95"/>
    <w:rsid w:val="00F940BA"/>
    <w:rsid w:val="00F940E6"/>
    <w:rsid w:val="00F943DA"/>
    <w:rsid w:val="00F94880"/>
    <w:rsid w:val="00F949EE"/>
    <w:rsid w:val="00F94B1D"/>
    <w:rsid w:val="00F9591B"/>
    <w:rsid w:val="00F95BB7"/>
    <w:rsid w:val="00F95BE9"/>
    <w:rsid w:val="00F95C3C"/>
    <w:rsid w:val="00F95F5E"/>
    <w:rsid w:val="00F96505"/>
    <w:rsid w:val="00F968FF"/>
    <w:rsid w:val="00F96C9B"/>
    <w:rsid w:val="00F96DE0"/>
    <w:rsid w:val="00F96FE0"/>
    <w:rsid w:val="00F97358"/>
    <w:rsid w:val="00F97AB5"/>
    <w:rsid w:val="00F97F9D"/>
    <w:rsid w:val="00FA01AA"/>
    <w:rsid w:val="00FA19D5"/>
    <w:rsid w:val="00FA1E90"/>
    <w:rsid w:val="00FA22DA"/>
    <w:rsid w:val="00FA23A4"/>
    <w:rsid w:val="00FA29C3"/>
    <w:rsid w:val="00FA3117"/>
    <w:rsid w:val="00FA3755"/>
    <w:rsid w:val="00FA3AB7"/>
    <w:rsid w:val="00FA3FA1"/>
    <w:rsid w:val="00FA4330"/>
    <w:rsid w:val="00FA4454"/>
    <w:rsid w:val="00FA4536"/>
    <w:rsid w:val="00FA47E3"/>
    <w:rsid w:val="00FA4DF7"/>
    <w:rsid w:val="00FA536D"/>
    <w:rsid w:val="00FA54CE"/>
    <w:rsid w:val="00FA6151"/>
    <w:rsid w:val="00FA635B"/>
    <w:rsid w:val="00FA6588"/>
    <w:rsid w:val="00FA663D"/>
    <w:rsid w:val="00FA6A46"/>
    <w:rsid w:val="00FA6BFA"/>
    <w:rsid w:val="00FA6F1F"/>
    <w:rsid w:val="00FB090A"/>
    <w:rsid w:val="00FB10E4"/>
    <w:rsid w:val="00FB16C7"/>
    <w:rsid w:val="00FB2505"/>
    <w:rsid w:val="00FB2883"/>
    <w:rsid w:val="00FB2ACF"/>
    <w:rsid w:val="00FB40F5"/>
    <w:rsid w:val="00FB4293"/>
    <w:rsid w:val="00FB4329"/>
    <w:rsid w:val="00FB4A85"/>
    <w:rsid w:val="00FB52D5"/>
    <w:rsid w:val="00FB5393"/>
    <w:rsid w:val="00FB5A37"/>
    <w:rsid w:val="00FB5A8D"/>
    <w:rsid w:val="00FB5BD6"/>
    <w:rsid w:val="00FB5C2B"/>
    <w:rsid w:val="00FB619F"/>
    <w:rsid w:val="00FB68D4"/>
    <w:rsid w:val="00FB6940"/>
    <w:rsid w:val="00FB6D5A"/>
    <w:rsid w:val="00FB76E4"/>
    <w:rsid w:val="00FB7A34"/>
    <w:rsid w:val="00FB7B55"/>
    <w:rsid w:val="00FB7CBE"/>
    <w:rsid w:val="00FC015F"/>
    <w:rsid w:val="00FC0552"/>
    <w:rsid w:val="00FC07BE"/>
    <w:rsid w:val="00FC0BE5"/>
    <w:rsid w:val="00FC182E"/>
    <w:rsid w:val="00FC18A4"/>
    <w:rsid w:val="00FC1C4A"/>
    <w:rsid w:val="00FC2345"/>
    <w:rsid w:val="00FC25C0"/>
    <w:rsid w:val="00FC2CBA"/>
    <w:rsid w:val="00FC2D43"/>
    <w:rsid w:val="00FC2F0F"/>
    <w:rsid w:val="00FC3EA4"/>
    <w:rsid w:val="00FC48A3"/>
    <w:rsid w:val="00FC4DB7"/>
    <w:rsid w:val="00FC4EB4"/>
    <w:rsid w:val="00FC551C"/>
    <w:rsid w:val="00FC637F"/>
    <w:rsid w:val="00FC6BAB"/>
    <w:rsid w:val="00FC70BC"/>
    <w:rsid w:val="00FC7347"/>
    <w:rsid w:val="00FC79EB"/>
    <w:rsid w:val="00FC7C92"/>
    <w:rsid w:val="00FD00A4"/>
    <w:rsid w:val="00FD0343"/>
    <w:rsid w:val="00FD05D9"/>
    <w:rsid w:val="00FD0776"/>
    <w:rsid w:val="00FD0D87"/>
    <w:rsid w:val="00FD10A1"/>
    <w:rsid w:val="00FD1141"/>
    <w:rsid w:val="00FD127B"/>
    <w:rsid w:val="00FD1E3F"/>
    <w:rsid w:val="00FD2570"/>
    <w:rsid w:val="00FD273D"/>
    <w:rsid w:val="00FD2B82"/>
    <w:rsid w:val="00FD2CDC"/>
    <w:rsid w:val="00FD30A0"/>
    <w:rsid w:val="00FD38C0"/>
    <w:rsid w:val="00FD3AA5"/>
    <w:rsid w:val="00FD3BB0"/>
    <w:rsid w:val="00FD4154"/>
    <w:rsid w:val="00FD4379"/>
    <w:rsid w:val="00FD471E"/>
    <w:rsid w:val="00FD4750"/>
    <w:rsid w:val="00FD47B4"/>
    <w:rsid w:val="00FD47E1"/>
    <w:rsid w:val="00FD4F19"/>
    <w:rsid w:val="00FD508E"/>
    <w:rsid w:val="00FD5354"/>
    <w:rsid w:val="00FD5464"/>
    <w:rsid w:val="00FD684F"/>
    <w:rsid w:val="00FD7030"/>
    <w:rsid w:val="00FD70C1"/>
    <w:rsid w:val="00FD75E8"/>
    <w:rsid w:val="00FE0B32"/>
    <w:rsid w:val="00FE0EDB"/>
    <w:rsid w:val="00FE102B"/>
    <w:rsid w:val="00FE170E"/>
    <w:rsid w:val="00FE17E8"/>
    <w:rsid w:val="00FE1AE1"/>
    <w:rsid w:val="00FE1D76"/>
    <w:rsid w:val="00FE1F79"/>
    <w:rsid w:val="00FE2B35"/>
    <w:rsid w:val="00FE2B93"/>
    <w:rsid w:val="00FE3125"/>
    <w:rsid w:val="00FE370D"/>
    <w:rsid w:val="00FE37D0"/>
    <w:rsid w:val="00FE455C"/>
    <w:rsid w:val="00FE4989"/>
    <w:rsid w:val="00FE4BE7"/>
    <w:rsid w:val="00FE4C9C"/>
    <w:rsid w:val="00FE4CD6"/>
    <w:rsid w:val="00FE5425"/>
    <w:rsid w:val="00FE5792"/>
    <w:rsid w:val="00FE5AC2"/>
    <w:rsid w:val="00FE5D45"/>
    <w:rsid w:val="00FE5FFF"/>
    <w:rsid w:val="00FE614D"/>
    <w:rsid w:val="00FE7307"/>
    <w:rsid w:val="00FE7374"/>
    <w:rsid w:val="00FE765B"/>
    <w:rsid w:val="00FE7896"/>
    <w:rsid w:val="00FE7B84"/>
    <w:rsid w:val="00FF1616"/>
    <w:rsid w:val="00FF2B6A"/>
    <w:rsid w:val="00FF3959"/>
    <w:rsid w:val="00FF3A76"/>
    <w:rsid w:val="00FF3C3A"/>
    <w:rsid w:val="00FF3D24"/>
    <w:rsid w:val="00FF4451"/>
    <w:rsid w:val="00FF4C4D"/>
    <w:rsid w:val="00FF4E12"/>
    <w:rsid w:val="00FF4F4D"/>
    <w:rsid w:val="00FF5559"/>
    <w:rsid w:val="00FF5583"/>
    <w:rsid w:val="00FF58CF"/>
    <w:rsid w:val="00FF60B3"/>
    <w:rsid w:val="00FF69B1"/>
    <w:rsid w:val="00FF6A77"/>
    <w:rsid w:val="00FF7071"/>
    <w:rsid w:val="00FF736D"/>
    <w:rsid w:val="00FF7CB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op of Form" w:uiPriority="99"/>
    <w:lsdException w:name="HTML Bottom of Form"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6E6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Heading 1 3GPP"/>
    <w:basedOn w:val="Normal"/>
    <w:next w:val="Normal"/>
    <w:qFormat/>
    <w:rsid w:val="00FB2505"/>
    <w:pPr>
      <w:keepNext/>
      <w:numPr>
        <w:numId w:val="8"/>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3GPP"/>
    <w:basedOn w:val="Normal"/>
    <w:next w:val="Normal"/>
    <w:qFormat/>
    <w:rsid w:val="00FB2505"/>
    <w:pPr>
      <w:keepNext/>
      <w:numPr>
        <w:ilvl w:val="1"/>
        <w:numId w:val="8"/>
      </w:numPr>
      <w:spacing w:line="480" w:lineRule="auto"/>
      <w:outlineLvl w:val="1"/>
    </w:pPr>
    <w:rPr>
      <w:rFonts w:ascii="Arial" w:hAnsi="Arial"/>
    </w:rPr>
  </w:style>
  <w:style w:type="paragraph" w:styleId="Heading3">
    <w:name w:val="heading 3"/>
    <w:aliases w:val="Underrubrik2,H3,no break,Memo Heading 3,h3,0H,l3,list 3,Head 3,1.1.1,3rd level,Major Section Sub Section,PA Minor Section,Head3,Level 3 Head,31,32,33,311,321,34,312,322,35,313,323,36,314,324,37,315,325,38,316,326,39,317,327,310,318,328,331,341"/>
    <w:basedOn w:val="Normal"/>
    <w:next w:val="Normal"/>
    <w:qFormat/>
    <w:rsid w:val="00FB2505"/>
    <w:pPr>
      <w:keepNext/>
      <w:numPr>
        <w:ilvl w:val="2"/>
        <w:numId w:val="8"/>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FB2505"/>
    <w:pPr>
      <w:keepNext/>
      <w:numPr>
        <w:ilvl w:val="3"/>
        <w:numId w:val="3"/>
      </w:numPr>
      <w:jc w:val="right"/>
      <w:outlineLvl w:val="3"/>
    </w:pPr>
    <w:rPr>
      <w:rFonts w:ascii="Arial" w:hAnsi="Arial"/>
      <w:i/>
    </w:rPr>
  </w:style>
  <w:style w:type="paragraph" w:styleId="Heading5">
    <w:name w:val="heading 5"/>
    <w:aliases w:val="H5"/>
    <w:basedOn w:val="Normal"/>
    <w:next w:val="Normal"/>
    <w:qFormat/>
    <w:rsid w:val="00FB2505"/>
    <w:pPr>
      <w:keepNext/>
      <w:spacing w:line="360" w:lineRule="auto"/>
      <w:outlineLvl w:val="4"/>
    </w:pPr>
    <w:rPr>
      <w:sz w:val="26"/>
      <w:u w:val="single"/>
    </w:rPr>
  </w:style>
  <w:style w:type="paragraph" w:styleId="Heading6">
    <w:name w:val="heading 6"/>
    <w:basedOn w:val="Normal"/>
    <w:next w:val="Normal"/>
    <w:qFormat/>
    <w:rsid w:val="00FB2505"/>
    <w:pPr>
      <w:spacing w:before="240" w:after="60"/>
      <w:outlineLvl w:val="5"/>
    </w:pPr>
    <w:rPr>
      <w:i/>
      <w:sz w:val="22"/>
    </w:rPr>
  </w:style>
  <w:style w:type="paragraph" w:styleId="Heading7">
    <w:name w:val="heading 7"/>
    <w:basedOn w:val="Normal"/>
    <w:next w:val="Normal"/>
    <w:qFormat/>
    <w:rsid w:val="00FB2505"/>
    <w:pPr>
      <w:spacing w:before="240" w:after="60"/>
      <w:outlineLvl w:val="6"/>
    </w:pPr>
    <w:rPr>
      <w:rFonts w:ascii="Arial" w:hAnsi="Arial"/>
    </w:rPr>
  </w:style>
  <w:style w:type="paragraph" w:styleId="Heading8">
    <w:name w:val="heading 8"/>
    <w:aliases w:val="Table Heading"/>
    <w:basedOn w:val="Normal"/>
    <w:next w:val="Normal"/>
    <w:qFormat/>
    <w:rsid w:val="00FB2505"/>
    <w:pPr>
      <w:spacing w:before="240" w:after="60"/>
      <w:outlineLvl w:val="7"/>
    </w:pPr>
    <w:rPr>
      <w:rFonts w:ascii="Arial" w:hAnsi="Arial"/>
      <w:i/>
    </w:rPr>
  </w:style>
  <w:style w:type="paragraph" w:styleId="Heading9">
    <w:name w:val="heading 9"/>
    <w:aliases w:val="Figure Heading,FH"/>
    <w:basedOn w:val="Normal"/>
    <w:next w:val="Normal"/>
    <w:qFormat/>
    <w:rsid w:val="00FB250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FB2505"/>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B2505"/>
    <w:pPr>
      <w:spacing w:after="120"/>
    </w:pPr>
  </w:style>
  <w:style w:type="paragraph" w:styleId="BodyTextIndent">
    <w:name w:val="Body Text Indent"/>
    <w:basedOn w:val="Normal"/>
    <w:rsid w:val="00FB2505"/>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FB2505"/>
    <w:pPr>
      <w:widowControl w:val="0"/>
    </w:pPr>
    <w:rPr>
      <w:rFonts w:ascii="Arial" w:eastAsia="MS Mincho" w:hAnsi="Arial"/>
      <w:b/>
      <w:noProof/>
      <w:sz w:val="18"/>
    </w:rPr>
  </w:style>
  <w:style w:type="paragraph" w:styleId="DocumentMap">
    <w:name w:val="Document Map"/>
    <w:basedOn w:val="Normal"/>
    <w:semiHidden/>
    <w:rsid w:val="00FB2505"/>
    <w:pPr>
      <w:shd w:val="clear" w:color="auto" w:fill="000080"/>
    </w:pPr>
    <w:rPr>
      <w:rFonts w:ascii="Tahoma" w:hAnsi="Tahoma"/>
    </w:rPr>
  </w:style>
  <w:style w:type="paragraph" w:styleId="PlainText">
    <w:name w:val="Plain Text"/>
    <w:basedOn w:val="Normal"/>
    <w:rsid w:val="00FB2505"/>
    <w:rPr>
      <w:rFonts w:ascii="Courier New" w:hAnsi="Courier New"/>
    </w:rPr>
  </w:style>
  <w:style w:type="paragraph" w:customStyle="1" w:styleId="ZT">
    <w:name w:val="ZT"/>
    <w:rsid w:val="00FB2505"/>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FB2505"/>
  </w:style>
  <w:style w:type="paragraph" w:customStyle="1" w:styleId="TF">
    <w:name w:val="TF"/>
    <w:basedOn w:val="TH"/>
    <w:rsid w:val="00FB2505"/>
    <w:pPr>
      <w:keepNext w:val="0"/>
      <w:spacing w:before="0" w:after="240"/>
    </w:pPr>
  </w:style>
  <w:style w:type="paragraph" w:customStyle="1" w:styleId="TH">
    <w:name w:val="TH"/>
    <w:basedOn w:val="Normal"/>
    <w:link w:val="THChar"/>
    <w:rsid w:val="00FB2505"/>
    <w:pPr>
      <w:keepNext/>
      <w:keepLines/>
      <w:spacing w:before="60" w:after="180"/>
      <w:jc w:val="center"/>
    </w:pPr>
    <w:rPr>
      <w:rFonts w:ascii="Arial" w:hAnsi="Arial"/>
      <w:b/>
    </w:rPr>
  </w:style>
  <w:style w:type="paragraph" w:customStyle="1" w:styleId="B1">
    <w:name w:val="B1"/>
    <w:basedOn w:val="List"/>
    <w:link w:val="B10"/>
    <w:rsid w:val="00FB2505"/>
  </w:style>
  <w:style w:type="paragraph" w:styleId="List">
    <w:name w:val="List"/>
    <w:basedOn w:val="Normal"/>
    <w:rsid w:val="00FB2505"/>
    <w:pPr>
      <w:spacing w:after="180"/>
      <w:ind w:left="568" w:hanging="284"/>
    </w:pPr>
  </w:style>
  <w:style w:type="paragraph" w:customStyle="1" w:styleId="EQ">
    <w:name w:val="EQ"/>
    <w:basedOn w:val="Normal"/>
    <w:next w:val="Normal"/>
    <w:rsid w:val="00FB2505"/>
    <w:pPr>
      <w:keepLines/>
      <w:tabs>
        <w:tab w:val="center" w:pos="4536"/>
        <w:tab w:val="right" w:pos="9072"/>
      </w:tabs>
      <w:spacing w:after="180"/>
    </w:pPr>
    <w:rPr>
      <w:noProof/>
    </w:rPr>
  </w:style>
  <w:style w:type="paragraph" w:customStyle="1" w:styleId="lptext">
    <w:name w:val="lˆptext"/>
    <w:basedOn w:val="Normal"/>
    <w:rsid w:val="00FB2505"/>
    <w:pPr>
      <w:spacing w:before="100"/>
      <w:ind w:left="860"/>
    </w:pPr>
    <w:rPr>
      <w:rFonts w:ascii="Times" w:hAnsi="Times"/>
    </w:rPr>
  </w:style>
  <w:style w:type="character" w:styleId="FootnoteReference">
    <w:name w:val="footnote reference"/>
    <w:basedOn w:val="DefaultParagraphFont"/>
    <w:semiHidden/>
    <w:rsid w:val="00FB2505"/>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B2505"/>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FB2505"/>
    <w:pPr>
      <w:spacing w:before="120" w:after="120"/>
    </w:pPr>
    <w:rPr>
      <w:b/>
    </w:rPr>
  </w:style>
  <w:style w:type="paragraph" w:customStyle="1" w:styleId="a">
    <w:name w:val="佐藤２"/>
    <w:basedOn w:val="Normal"/>
    <w:rsid w:val="00FB2505"/>
    <w:pPr>
      <w:numPr>
        <w:numId w:val="4"/>
      </w:numPr>
      <w:spacing w:after="180"/>
    </w:pPr>
  </w:style>
  <w:style w:type="paragraph" w:styleId="BodyTextIndent2">
    <w:name w:val="Body Text Indent 2"/>
    <w:basedOn w:val="Normal"/>
    <w:rsid w:val="00FB2505"/>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FB2505"/>
    <w:pPr>
      <w:tabs>
        <w:tab w:val="clear" w:pos="360"/>
      </w:tabs>
      <w:spacing w:after="60"/>
      <w:ind w:left="1080" w:hanging="357"/>
    </w:pPr>
    <w:rPr>
      <w:rFonts w:ascii="Arial" w:hAnsi="Arial"/>
    </w:rPr>
  </w:style>
  <w:style w:type="paragraph" w:styleId="ListBullet">
    <w:name w:val="List Bullet"/>
    <w:basedOn w:val="Normal"/>
    <w:autoRedefine/>
    <w:rsid w:val="00FB2505"/>
    <w:pPr>
      <w:numPr>
        <w:numId w:val="1"/>
      </w:numPr>
    </w:pPr>
  </w:style>
  <w:style w:type="paragraph" w:customStyle="1" w:styleId="ListBulletLast">
    <w:name w:val="List Bullet Last"/>
    <w:aliases w:val="lbl"/>
    <w:basedOn w:val="ListBullet"/>
    <w:next w:val="BodyText"/>
    <w:rsid w:val="00FB2505"/>
    <w:pPr>
      <w:tabs>
        <w:tab w:val="clear" w:pos="360"/>
      </w:tabs>
      <w:spacing w:after="240"/>
      <w:ind w:left="714" w:hanging="357"/>
    </w:pPr>
    <w:rPr>
      <w:rFonts w:ascii="Arial" w:hAnsi="Arial"/>
    </w:rPr>
  </w:style>
  <w:style w:type="paragraph" w:styleId="Footer">
    <w:name w:val="footer"/>
    <w:basedOn w:val="Normal"/>
    <w:link w:val="FooterChar"/>
    <w:rsid w:val="00FB2505"/>
    <w:pPr>
      <w:tabs>
        <w:tab w:val="center" w:pos="4536"/>
        <w:tab w:val="right" w:pos="9072"/>
      </w:tabs>
      <w:spacing w:before="120"/>
    </w:pPr>
    <w:rPr>
      <w:lang w:val="de-DE"/>
    </w:rPr>
  </w:style>
  <w:style w:type="paragraph" w:styleId="List2">
    <w:name w:val="List 2"/>
    <w:basedOn w:val="List"/>
    <w:rsid w:val="00FB2505"/>
    <w:pPr>
      <w:ind w:left="851"/>
    </w:pPr>
  </w:style>
  <w:style w:type="paragraph" w:customStyle="1" w:styleId="TitleText">
    <w:name w:val="Title Text"/>
    <w:basedOn w:val="Normal"/>
    <w:next w:val="Normal"/>
    <w:rsid w:val="00FB2505"/>
    <w:pPr>
      <w:spacing w:after="220"/>
    </w:pPr>
    <w:rPr>
      <w:rFonts w:ascii="Arial" w:hAnsi="Arial"/>
      <w:b/>
      <w:sz w:val="22"/>
    </w:rPr>
  </w:style>
  <w:style w:type="paragraph" w:styleId="Title">
    <w:name w:val="Title"/>
    <w:basedOn w:val="Normal"/>
    <w:qFormat/>
    <w:rsid w:val="00FB2505"/>
    <w:pPr>
      <w:jc w:val="center"/>
    </w:pPr>
    <w:rPr>
      <w:rFonts w:ascii="Arial" w:hAnsi="Arial"/>
      <w:b/>
    </w:rPr>
  </w:style>
  <w:style w:type="paragraph" w:styleId="TableofFigures">
    <w:name w:val="table of figures"/>
    <w:basedOn w:val="TOC1"/>
    <w:next w:val="Normal"/>
    <w:semiHidden/>
    <w:rsid w:val="00FB2505"/>
    <w:pPr>
      <w:tabs>
        <w:tab w:val="right" w:leader="dot" w:pos="9360"/>
      </w:tabs>
      <w:spacing w:before="120" w:after="120"/>
    </w:pPr>
    <w:rPr>
      <w:caps/>
    </w:rPr>
  </w:style>
  <w:style w:type="paragraph" w:styleId="TOC1">
    <w:name w:val="toc 1"/>
    <w:basedOn w:val="Normal"/>
    <w:next w:val="Normal"/>
    <w:autoRedefine/>
    <w:semiHidden/>
    <w:rsid w:val="00FB2505"/>
  </w:style>
  <w:style w:type="character" w:styleId="PageNumber">
    <w:name w:val="page number"/>
    <w:basedOn w:val="DefaultParagraphFont"/>
    <w:rsid w:val="00FB2505"/>
    <w:rPr>
      <w:rFonts w:eastAsia="Times New Roman"/>
      <w:noProof w:val="0"/>
      <w:kern w:val="2"/>
      <w:sz w:val="21"/>
      <w:lang w:val="en-GB"/>
    </w:rPr>
  </w:style>
  <w:style w:type="paragraph" w:styleId="BodyText3">
    <w:name w:val="Body Text 3"/>
    <w:basedOn w:val="Normal"/>
    <w:rsid w:val="00FB2505"/>
    <w:pPr>
      <w:jc w:val="both"/>
    </w:pPr>
  </w:style>
  <w:style w:type="paragraph" w:customStyle="1" w:styleId="TableText">
    <w:name w:val="Table_Text"/>
    <w:basedOn w:val="Normal"/>
    <w:rsid w:val="00FB2505"/>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FB2505"/>
    <w:pPr>
      <w:spacing w:after="240"/>
      <w:jc w:val="both"/>
    </w:pPr>
    <w:rPr>
      <w:lang w:val="en-US"/>
    </w:rPr>
  </w:style>
  <w:style w:type="paragraph" w:customStyle="1" w:styleId="textintend1">
    <w:name w:val="text intend 1"/>
    <w:basedOn w:val="text"/>
    <w:rsid w:val="00FB2505"/>
    <w:pPr>
      <w:numPr>
        <w:numId w:val="2"/>
      </w:numPr>
      <w:spacing w:after="120"/>
    </w:pPr>
  </w:style>
  <w:style w:type="paragraph" w:customStyle="1" w:styleId="shortcode">
    <w:name w:val="shortcode"/>
    <w:basedOn w:val="BodyText"/>
    <w:rsid w:val="00FB250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rsid w:val="00FB2505"/>
    <w:pPr>
      <w:overflowPunct w:val="0"/>
      <w:autoSpaceDE w:val="0"/>
      <w:autoSpaceDN w:val="0"/>
      <w:adjustRightInd w:val="0"/>
      <w:textAlignment w:val="baseline"/>
    </w:pPr>
  </w:style>
  <w:style w:type="paragraph" w:customStyle="1" w:styleId="B3">
    <w:name w:val="B3"/>
    <w:basedOn w:val="List3"/>
    <w:rsid w:val="00FB250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B2505"/>
    <w:pPr>
      <w:ind w:leftChars="400" w:left="100" w:hangingChars="200" w:hanging="200"/>
    </w:pPr>
  </w:style>
  <w:style w:type="paragraph" w:customStyle="1" w:styleId="RecCCITT">
    <w:name w:val="Rec_CCITT_#"/>
    <w:basedOn w:val="Normal"/>
    <w:rsid w:val="00FB2505"/>
    <w:pPr>
      <w:keepNext/>
      <w:keepLines/>
      <w:spacing w:after="180"/>
    </w:pPr>
    <w:rPr>
      <w:b/>
    </w:rPr>
  </w:style>
  <w:style w:type="character" w:styleId="Hyperlink">
    <w:name w:val="Hyperlink"/>
    <w:basedOn w:val="DefaultParagraphFont"/>
    <w:rsid w:val="00FB2505"/>
    <w:rPr>
      <w:rFonts w:eastAsia="Times New Roman"/>
      <w:noProof w:val="0"/>
      <w:color w:val="0000FF"/>
      <w:kern w:val="2"/>
      <w:sz w:val="21"/>
      <w:u w:val="single"/>
      <w:lang w:val="en-GB"/>
    </w:rPr>
  </w:style>
  <w:style w:type="character" w:styleId="FollowedHyperlink">
    <w:name w:val="FollowedHyperlink"/>
    <w:basedOn w:val="DefaultParagraphFont"/>
    <w:rsid w:val="00FB2505"/>
    <w:rPr>
      <w:rFonts w:eastAsia="Times New Roman"/>
      <w:noProof w:val="0"/>
      <w:color w:val="800080"/>
      <w:kern w:val="2"/>
      <w:sz w:val="21"/>
      <w:u w:val="single"/>
      <w:lang w:val="en-GB"/>
    </w:rPr>
  </w:style>
  <w:style w:type="character" w:styleId="CommentReference">
    <w:name w:val="annotation reference"/>
    <w:basedOn w:val="DefaultParagraphFont"/>
    <w:rsid w:val="00FB2505"/>
    <w:rPr>
      <w:rFonts w:eastAsia="Times New Roman"/>
      <w:noProof w:val="0"/>
      <w:kern w:val="2"/>
      <w:sz w:val="16"/>
      <w:lang w:val="en-GB"/>
    </w:rPr>
  </w:style>
  <w:style w:type="paragraph" w:styleId="BalloonText">
    <w:name w:val="Balloon Text"/>
    <w:basedOn w:val="Normal"/>
    <w:rsid w:val="00FB2505"/>
    <w:rPr>
      <w:rFonts w:ascii="Arial" w:hAnsi="Arial"/>
      <w:sz w:val="18"/>
    </w:rPr>
  </w:style>
  <w:style w:type="paragraph" w:customStyle="1" w:styleId="Reference">
    <w:name w:val="Reference"/>
    <w:basedOn w:val="Normal"/>
    <w:rsid w:val="00FB2505"/>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rsid w:val="00FB2505"/>
    <w:rPr>
      <w:sz w:val="20"/>
    </w:rPr>
  </w:style>
  <w:style w:type="paragraph" w:customStyle="1" w:styleId="HTMLBody">
    <w:name w:val="HTML Body"/>
    <w:rsid w:val="00FB2505"/>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
    <w:basedOn w:val="DefaultParagraphFont"/>
    <w:rsid w:val="00FB2505"/>
    <w:rPr>
      <w:rFonts w:eastAsia="MS Gothic"/>
      <w:b/>
      <w:noProof w:val="0"/>
      <w:kern w:val="2"/>
      <w:sz w:val="24"/>
      <w:lang w:val="en-GB"/>
    </w:rPr>
  </w:style>
  <w:style w:type="paragraph" w:customStyle="1" w:styleId="Normal1CharChar">
    <w:name w:val="Normal1 Char Char"/>
    <w:rsid w:val="00FB250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FB2505"/>
    <w:rPr>
      <w:b/>
      <w:sz w:val="24"/>
    </w:rPr>
  </w:style>
  <w:style w:type="paragraph" w:customStyle="1" w:styleId="CharCharCharCarCarCharCharCarCar">
    <w:name w:val="Char Char Char Car Car Char Char Car Car"/>
    <w:rsid w:val="00FB250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val="en-US"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basedOn w:val="DefaultParagraphFont"/>
    <w:rsid w:val="00BB2EAB"/>
    <w:rPr>
      <w:bCs/>
      <w:vanish/>
      <w:color w:val="FF0000"/>
      <w:sz w:val="28"/>
      <w:lang w:val="en-US"/>
    </w:rPr>
  </w:style>
  <w:style w:type="paragraph" w:styleId="ListParagraph">
    <w:name w:val="List Paragraph"/>
    <w:basedOn w:val="Normal"/>
    <w:uiPriority w:val="34"/>
    <w:qFormat/>
    <w:rsid w:val="00EA3EC8"/>
    <w:pPr>
      <w:ind w:firstLineChars="200" w:firstLine="420"/>
    </w:pPr>
    <w:rPr>
      <w:sz w:val="20"/>
      <w:szCs w:val="24"/>
      <w:lang w:val="en-US" w:eastAsia="en-US"/>
    </w:rPr>
  </w:style>
  <w:style w:type="character" w:customStyle="1" w:styleId="B10">
    <w:name w:val="B1 (文字)"/>
    <w:basedOn w:val="DefaultParagraphFont"/>
    <w:link w:val="B1"/>
    <w:rsid w:val="004344BF"/>
    <w:rPr>
      <w:rFonts w:ascii="Times New Roman" w:eastAsia="MS Gothic" w:hAnsi="Times New Roman"/>
      <w:sz w:val="24"/>
      <w:lang w:val="en-GB" w:eastAsia="ja-JP"/>
    </w:rPr>
  </w:style>
  <w:style w:type="character" w:customStyle="1" w:styleId="B2Char">
    <w:name w:val="B2 Char"/>
    <w:basedOn w:val="DefaultParagraphFont"/>
    <w:link w:val="B2"/>
    <w:rsid w:val="004344BF"/>
    <w:rPr>
      <w:rFonts w:ascii="Times New Roman" w:eastAsia="MS Gothic" w:hAnsi="Times New Roman"/>
      <w:sz w:val="24"/>
      <w:lang w:val="en-GB" w:eastAsia="ja-JP"/>
    </w:rPr>
  </w:style>
  <w:style w:type="character" w:customStyle="1" w:styleId="CommentTextChar">
    <w:name w:val="Comment Text Char"/>
    <w:basedOn w:val="DefaultParagraphFont"/>
    <w:link w:val="CommentText"/>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060EAA"/>
    <w:rPr>
      <w:rFonts w:ascii="Arial" w:hAnsi="Arial"/>
      <w:b/>
      <w:noProof/>
      <w:sz w:val="18"/>
      <w:lang w:val="en-GB" w:eastAsia="ja-JP"/>
    </w:rPr>
  </w:style>
  <w:style w:type="character" w:customStyle="1" w:styleId="BodyTextChar">
    <w:name w:val="Body Text Char"/>
    <w:basedOn w:val="DefaultParagraphFont"/>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highlight1">
    <w:name w:val="highlight1"/>
    <w:basedOn w:val="DefaultParagraphFont"/>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basedOn w:val="DefaultParagraphFont"/>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cs="Arial"/>
      <w:vanish/>
      <w:sz w:val="16"/>
      <w:szCs w:val="16"/>
      <w:lang w:val="en-US" w:eastAsia="zh-CN"/>
    </w:rPr>
  </w:style>
  <w:style w:type="character" w:customStyle="1" w:styleId="z-TopofFormChar">
    <w:name w:val="z-Top of Form Char"/>
    <w:basedOn w:val="DefaultParagraphFont"/>
    <w:link w:val="z-TopofForm"/>
    <w:uiPriority w:val="99"/>
    <w:rsid w:val="009E4687"/>
    <w:rPr>
      <w:rFonts w:ascii="Arial" w:eastAsia="simsun" w:hAnsi="Arial" w:cs="Arial"/>
      <w:vanish/>
      <w:sz w:val="16"/>
      <w:szCs w:val="16"/>
    </w:rPr>
  </w:style>
  <w:style w:type="character" w:customStyle="1" w:styleId="st-stp1-text1">
    <w:name w:val="st-stp1-text1"/>
    <w:basedOn w:val="DefaultParagraphFont"/>
    <w:rsid w:val="009E4687"/>
    <w:rPr>
      <w:color w:val="222222"/>
    </w:rPr>
  </w:style>
  <w:style w:type="character" w:customStyle="1" w:styleId="gt-baf-base">
    <w:name w:val="gt-baf-base"/>
    <w:basedOn w:val="DefaultParagraphFont"/>
    <w:rsid w:val="009E4687"/>
  </w:style>
  <w:style w:type="character" w:customStyle="1" w:styleId="gt-cd-pos1">
    <w:name w:val="gt-cd-pos1"/>
    <w:basedOn w:val="DefaultParagraphFont"/>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basedOn w:val="DefaultParagraphFont"/>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cs="Arial"/>
      <w:vanish/>
      <w:sz w:val="16"/>
      <w:szCs w:val="16"/>
      <w:lang w:val="en-US" w:eastAsia="zh-CN"/>
    </w:rPr>
  </w:style>
  <w:style w:type="character" w:customStyle="1" w:styleId="z-BottomofFormChar">
    <w:name w:val="z-Bottom of Form Char"/>
    <w:basedOn w:val="DefaultParagraphFont"/>
    <w:link w:val="z-BottomofForm"/>
    <w:uiPriority w:val="99"/>
    <w:rsid w:val="009E4687"/>
    <w:rPr>
      <w:rFonts w:ascii="Arial" w:eastAsia="simsun" w:hAnsi="Arial" w:cs="Arial"/>
      <w:vanish/>
      <w:sz w:val="16"/>
      <w:szCs w:val="16"/>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5E42C2"/>
    <w:rPr>
      <w:rFonts w:ascii="Times New Roman" w:eastAsia="simsun" w:hAnsi="Times New Roman"/>
      <w:b/>
      <w:sz w:val="21"/>
      <w:lang w:val="en-GB" w:eastAsia="ja-JP"/>
    </w:rPr>
  </w:style>
  <w:style w:type="paragraph" w:customStyle="1" w:styleId="References">
    <w:name w:val="References"/>
    <w:basedOn w:val="Normal"/>
    <w:rsid w:val="008B52B6"/>
    <w:pPr>
      <w:numPr>
        <w:numId w:val="7"/>
      </w:numPr>
      <w:autoSpaceDE w:val="0"/>
      <w:autoSpaceDN w:val="0"/>
      <w:spacing w:after="0" w:afterAutospacing="0"/>
      <w:jc w:val="both"/>
    </w:pPr>
    <w:rPr>
      <w:sz w:val="16"/>
      <w:szCs w:val="16"/>
      <w:lang w:eastAsia="en-US"/>
    </w:rPr>
  </w:style>
  <w:style w:type="paragraph" w:customStyle="1" w:styleId="CRCoverPage">
    <w:name w:val="CR Cover Page"/>
    <w:rsid w:val="00CD6A4E"/>
    <w:pPr>
      <w:spacing w:after="120"/>
    </w:pPr>
    <w:rPr>
      <w:rFonts w:ascii="Arial" w:eastAsia="Batang" w:hAnsi="Arial"/>
      <w:lang w:val="en-GB" w:eastAsia="en-US"/>
    </w:rPr>
  </w:style>
  <w:style w:type="paragraph" w:customStyle="1" w:styleId="07cm12pt12">
    <w:name w:val="스타일 첫 줄:  0.7 cm 앞: 12 pt 줄 간격: 배수 1.2 줄"/>
    <w:basedOn w:val="Normal"/>
    <w:rsid w:val="005C5363"/>
    <w:pPr>
      <w:spacing w:before="240" w:after="120" w:afterAutospacing="0" w:line="288" w:lineRule="auto"/>
      <w:ind w:firstLine="397"/>
      <w:jc w:val="both"/>
    </w:pPr>
    <w:rPr>
      <w:rFonts w:ascii="Times" w:eastAsia="Batang" w:hAnsi="Times" w:cs="Batang"/>
      <w:sz w:val="20"/>
      <w:lang w:eastAsia="en-US"/>
    </w:rPr>
  </w:style>
  <w:style w:type="paragraph" w:customStyle="1" w:styleId="TAL">
    <w:name w:val="TAL"/>
    <w:basedOn w:val="Normal"/>
    <w:link w:val="TALCar"/>
    <w:rsid w:val="000F3EC5"/>
    <w:pPr>
      <w:keepNext/>
      <w:keepLines/>
      <w:spacing w:after="0" w:afterAutospacing="0"/>
    </w:pPr>
    <w:rPr>
      <w:rFonts w:ascii="Arial" w:hAnsi="Arial"/>
      <w:sz w:val="18"/>
      <w:lang w:eastAsia="en-US"/>
    </w:rPr>
  </w:style>
  <w:style w:type="character" w:customStyle="1" w:styleId="TALCar">
    <w:name w:val="TAL Car"/>
    <w:link w:val="TAL"/>
    <w:rsid w:val="000F3EC5"/>
    <w:rPr>
      <w:rFonts w:ascii="Arial" w:eastAsia="simsun" w:hAnsi="Arial"/>
      <w:sz w:val="18"/>
      <w:lang w:val="en-GB" w:eastAsia="en-US"/>
    </w:rPr>
  </w:style>
  <w:style w:type="character" w:customStyle="1" w:styleId="THChar">
    <w:name w:val="TH Char"/>
    <w:link w:val="TH"/>
    <w:rsid w:val="000F3EC5"/>
    <w:rPr>
      <w:rFonts w:ascii="Arial" w:eastAsia="simsun" w:hAnsi="Arial"/>
      <w:b/>
      <w:sz w:val="21"/>
      <w:lang w:val="en-GB" w:eastAsia="ja-JP"/>
    </w:rPr>
  </w:style>
  <w:style w:type="character" w:customStyle="1" w:styleId="TAHCar">
    <w:name w:val="TAH Car"/>
    <w:link w:val="TAH"/>
    <w:rsid w:val="000F3EC5"/>
    <w:rPr>
      <w:rFonts w:ascii="Arial" w:eastAsia="Times New Roman" w:hAnsi="Arial"/>
      <w:b/>
      <w:sz w:val="18"/>
      <w:lang w:val="en-GB" w:eastAsia="ja-JP"/>
    </w:rPr>
  </w:style>
  <w:style w:type="paragraph" w:styleId="Quote">
    <w:name w:val="Quote"/>
    <w:basedOn w:val="Normal"/>
    <w:next w:val="Normal"/>
    <w:link w:val="QuoteChar"/>
    <w:uiPriority w:val="29"/>
    <w:qFormat/>
    <w:rsid w:val="000F3EC5"/>
    <w:pPr>
      <w:spacing w:after="180" w:afterAutospacing="0"/>
    </w:pPr>
    <w:rPr>
      <w:rFonts w:eastAsia="Times New Roman"/>
      <w:i/>
      <w:iCs/>
      <w:color w:val="000000"/>
      <w:sz w:val="20"/>
      <w:lang w:eastAsia="en-US"/>
    </w:rPr>
  </w:style>
  <w:style w:type="character" w:customStyle="1" w:styleId="QuoteChar">
    <w:name w:val="Quote Char"/>
    <w:basedOn w:val="DefaultParagraphFont"/>
    <w:link w:val="Quote"/>
    <w:uiPriority w:val="29"/>
    <w:rsid w:val="000F3EC5"/>
    <w:rPr>
      <w:rFonts w:ascii="Times New Roman" w:eastAsia="Times New Roman" w:hAnsi="Times New Roman"/>
      <w:i/>
      <w:iCs/>
      <w:color w:val="000000"/>
      <w:lang w:val="en-GB" w:eastAsia="en-US"/>
    </w:rPr>
  </w:style>
  <w:style w:type="character" w:customStyle="1" w:styleId="shorttext">
    <w:name w:val="short_text"/>
    <w:basedOn w:val="DefaultParagraphFont"/>
    <w:rsid w:val="00503D83"/>
  </w:style>
  <w:style w:type="character" w:customStyle="1" w:styleId="B1Char1">
    <w:name w:val="B1 Char1"/>
    <w:rsid w:val="004B601C"/>
    <w:rPr>
      <w:rFonts w:eastAsia="Times New Roman"/>
      <w:lang w:val="en-GB"/>
    </w:rPr>
  </w:style>
  <w:style w:type="paragraph" w:customStyle="1" w:styleId="TAR">
    <w:name w:val="TAR"/>
    <w:basedOn w:val="Normal"/>
    <w:rsid w:val="00B654D9"/>
    <w:pPr>
      <w:keepNext/>
      <w:keepLines/>
      <w:spacing w:after="0" w:afterAutospacing="0"/>
      <w:jc w:val="right"/>
    </w:pPr>
    <w:rPr>
      <w:rFonts w:ascii="Arial" w:eastAsia="Times New Roman" w:hAnsi="Arial"/>
      <w:sz w:val="18"/>
      <w:lang w:eastAsia="zh-CN"/>
    </w:rPr>
  </w:style>
  <w:style w:type="character" w:customStyle="1" w:styleId="apple-converted-space">
    <w:name w:val="apple-converted-space"/>
    <w:basedOn w:val="DefaultParagraphFont"/>
    <w:rsid w:val="004D6990"/>
  </w:style>
  <w:style w:type="character" w:customStyle="1" w:styleId="copied">
    <w:name w:val="copied"/>
    <w:basedOn w:val="DefaultParagraphFont"/>
    <w:rsid w:val="000059AB"/>
  </w:style>
  <w:style w:type="character" w:customStyle="1" w:styleId="alt-edited1">
    <w:name w:val="alt-edited1"/>
    <w:basedOn w:val="DefaultParagraphFont"/>
    <w:rsid w:val="00D86B06"/>
    <w:rPr>
      <w:color w:val="4D90F0"/>
    </w:rPr>
  </w:style>
</w:styles>
</file>

<file path=word/webSettings.xml><?xml version="1.0" encoding="utf-8"?>
<w:webSettings xmlns:r="http://schemas.openxmlformats.org/officeDocument/2006/relationships" xmlns:w="http://schemas.openxmlformats.org/wordprocessingml/2006/main">
  <w:divs>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46225">
      <w:bodyDiv w:val="1"/>
      <w:marLeft w:val="0"/>
      <w:marRight w:val="0"/>
      <w:marTop w:val="0"/>
      <w:marBottom w:val="0"/>
      <w:divBdr>
        <w:top w:val="none" w:sz="0" w:space="0" w:color="auto"/>
        <w:left w:val="none" w:sz="0" w:space="0" w:color="auto"/>
        <w:bottom w:val="none" w:sz="0" w:space="0" w:color="auto"/>
        <w:right w:val="none" w:sz="0" w:space="0" w:color="auto"/>
      </w:divBdr>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58932544">
      <w:bodyDiv w:val="1"/>
      <w:marLeft w:val="0"/>
      <w:marRight w:val="0"/>
      <w:marTop w:val="0"/>
      <w:marBottom w:val="0"/>
      <w:divBdr>
        <w:top w:val="none" w:sz="0" w:space="0" w:color="auto"/>
        <w:left w:val="none" w:sz="0" w:space="0" w:color="auto"/>
        <w:bottom w:val="none" w:sz="0" w:space="0" w:color="auto"/>
        <w:right w:val="none" w:sz="0" w:space="0" w:color="auto"/>
      </w:divBdr>
      <w:divsChild>
        <w:div w:id="2070415097">
          <w:marLeft w:val="0"/>
          <w:marRight w:val="0"/>
          <w:marTop w:val="0"/>
          <w:marBottom w:val="0"/>
          <w:divBdr>
            <w:top w:val="none" w:sz="0" w:space="0" w:color="auto"/>
            <w:left w:val="none" w:sz="0" w:space="0" w:color="auto"/>
            <w:bottom w:val="none" w:sz="0" w:space="0" w:color="auto"/>
            <w:right w:val="none" w:sz="0" w:space="0" w:color="auto"/>
          </w:divBdr>
          <w:divsChild>
            <w:div w:id="883561960">
              <w:marLeft w:val="0"/>
              <w:marRight w:val="0"/>
              <w:marTop w:val="0"/>
              <w:marBottom w:val="0"/>
              <w:divBdr>
                <w:top w:val="none" w:sz="0" w:space="0" w:color="auto"/>
                <w:left w:val="none" w:sz="0" w:space="0" w:color="auto"/>
                <w:bottom w:val="none" w:sz="0" w:space="0" w:color="auto"/>
                <w:right w:val="none" w:sz="0" w:space="0" w:color="auto"/>
              </w:divBdr>
              <w:divsChild>
                <w:div w:id="1957058961">
                  <w:marLeft w:val="0"/>
                  <w:marRight w:val="0"/>
                  <w:marTop w:val="0"/>
                  <w:marBottom w:val="0"/>
                  <w:divBdr>
                    <w:top w:val="none" w:sz="0" w:space="0" w:color="auto"/>
                    <w:left w:val="none" w:sz="0" w:space="0" w:color="auto"/>
                    <w:bottom w:val="none" w:sz="0" w:space="0" w:color="auto"/>
                    <w:right w:val="none" w:sz="0" w:space="0" w:color="auto"/>
                  </w:divBdr>
                  <w:divsChild>
                    <w:div w:id="1518813515">
                      <w:marLeft w:val="0"/>
                      <w:marRight w:val="0"/>
                      <w:marTop w:val="0"/>
                      <w:marBottom w:val="0"/>
                      <w:divBdr>
                        <w:top w:val="none" w:sz="0" w:space="0" w:color="auto"/>
                        <w:left w:val="none" w:sz="0" w:space="0" w:color="auto"/>
                        <w:bottom w:val="none" w:sz="0" w:space="0" w:color="auto"/>
                        <w:right w:val="none" w:sz="0" w:space="0" w:color="auto"/>
                      </w:divBdr>
                      <w:divsChild>
                        <w:div w:id="1994481363">
                          <w:marLeft w:val="0"/>
                          <w:marRight w:val="0"/>
                          <w:marTop w:val="0"/>
                          <w:marBottom w:val="0"/>
                          <w:divBdr>
                            <w:top w:val="none" w:sz="0" w:space="0" w:color="auto"/>
                            <w:left w:val="none" w:sz="0" w:space="0" w:color="auto"/>
                            <w:bottom w:val="none" w:sz="0" w:space="0" w:color="auto"/>
                            <w:right w:val="none" w:sz="0" w:space="0" w:color="auto"/>
                          </w:divBdr>
                          <w:divsChild>
                            <w:div w:id="865752290">
                              <w:marLeft w:val="0"/>
                              <w:marRight w:val="0"/>
                              <w:marTop w:val="0"/>
                              <w:marBottom w:val="0"/>
                              <w:divBdr>
                                <w:top w:val="none" w:sz="0" w:space="0" w:color="auto"/>
                                <w:left w:val="none" w:sz="0" w:space="0" w:color="auto"/>
                                <w:bottom w:val="none" w:sz="0" w:space="0" w:color="auto"/>
                                <w:right w:val="none" w:sz="0" w:space="0" w:color="auto"/>
                              </w:divBdr>
                              <w:divsChild>
                                <w:div w:id="298147928">
                                  <w:marLeft w:val="0"/>
                                  <w:marRight w:val="0"/>
                                  <w:marTop w:val="0"/>
                                  <w:marBottom w:val="0"/>
                                  <w:divBdr>
                                    <w:top w:val="none" w:sz="0" w:space="0" w:color="auto"/>
                                    <w:left w:val="none" w:sz="0" w:space="0" w:color="auto"/>
                                    <w:bottom w:val="none" w:sz="0" w:space="0" w:color="auto"/>
                                    <w:right w:val="none" w:sz="0" w:space="0" w:color="auto"/>
                                  </w:divBdr>
                                  <w:divsChild>
                                    <w:div w:id="1469473235">
                                      <w:marLeft w:val="42"/>
                                      <w:marRight w:val="0"/>
                                      <w:marTop w:val="0"/>
                                      <w:marBottom w:val="0"/>
                                      <w:divBdr>
                                        <w:top w:val="none" w:sz="0" w:space="0" w:color="auto"/>
                                        <w:left w:val="none" w:sz="0" w:space="0" w:color="auto"/>
                                        <w:bottom w:val="none" w:sz="0" w:space="0" w:color="auto"/>
                                        <w:right w:val="none" w:sz="0" w:space="0" w:color="auto"/>
                                      </w:divBdr>
                                      <w:divsChild>
                                        <w:div w:id="873541677">
                                          <w:marLeft w:val="0"/>
                                          <w:marRight w:val="0"/>
                                          <w:marTop w:val="0"/>
                                          <w:marBottom w:val="0"/>
                                          <w:divBdr>
                                            <w:top w:val="none" w:sz="0" w:space="0" w:color="auto"/>
                                            <w:left w:val="none" w:sz="0" w:space="0" w:color="auto"/>
                                            <w:bottom w:val="none" w:sz="0" w:space="0" w:color="auto"/>
                                            <w:right w:val="none" w:sz="0" w:space="0" w:color="auto"/>
                                          </w:divBdr>
                                          <w:divsChild>
                                            <w:div w:id="544830533">
                                              <w:marLeft w:val="0"/>
                                              <w:marRight w:val="0"/>
                                              <w:marTop w:val="0"/>
                                              <w:marBottom w:val="85"/>
                                              <w:divBdr>
                                                <w:top w:val="single" w:sz="4" w:space="0" w:color="F5F5F5"/>
                                                <w:left w:val="single" w:sz="4" w:space="0" w:color="F5F5F5"/>
                                                <w:bottom w:val="single" w:sz="4" w:space="0" w:color="F5F5F5"/>
                                                <w:right w:val="single" w:sz="4" w:space="0" w:color="F5F5F5"/>
                                              </w:divBdr>
                                              <w:divsChild>
                                                <w:div w:id="867982907">
                                                  <w:marLeft w:val="0"/>
                                                  <w:marRight w:val="0"/>
                                                  <w:marTop w:val="0"/>
                                                  <w:marBottom w:val="0"/>
                                                  <w:divBdr>
                                                    <w:top w:val="none" w:sz="0" w:space="0" w:color="auto"/>
                                                    <w:left w:val="none" w:sz="0" w:space="0" w:color="auto"/>
                                                    <w:bottom w:val="none" w:sz="0" w:space="0" w:color="auto"/>
                                                    <w:right w:val="none" w:sz="0" w:space="0" w:color="auto"/>
                                                  </w:divBdr>
                                                  <w:divsChild>
                                                    <w:div w:id="1142230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974095">
      <w:bodyDiv w:val="1"/>
      <w:marLeft w:val="0"/>
      <w:marRight w:val="0"/>
      <w:marTop w:val="0"/>
      <w:marBottom w:val="0"/>
      <w:divBdr>
        <w:top w:val="none" w:sz="0" w:space="0" w:color="auto"/>
        <w:left w:val="none" w:sz="0" w:space="0" w:color="auto"/>
        <w:bottom w:val="none" w:sz="0" w:space="0" w:color="auto"/>
        <w:right w:val="none" w:sz="0" w:space="0" w:color="auto"/>
      </w:divBdr>
      <w:divsChild>
        <w:div w:id="1181697539">
          <w:marLeft w:val="0"/>
          <w:marRight w:val="0"/>
          <w:marTop w:val="0"/>
          <w:marBottom w:val="0"/>
          <w:divBdr>
            <w:top w:val="none" w:sz="0" w:space="0" w:color="auto"/>
            <w:left w:val="none" w:sz="0" w:space="0" w:color="auto"/>
            <w:bottom w:val="none" w:sz="0" w:space="0" w:color="auto"/>
            <w:right w:val="none" w:sz="0" w:space="0" w:color="auto"/>
          </w:divBdr>
          <w:divsChild>
            <w:div w:id="1088502740">
              <w:marLeft w:val="0"/>
              <w:marRight w:val="0"/>
              <w:marTop w:val="0"/>
              <w:marBottom w:val="0"/>
              <w:divBdr>
                <w:top w:val="none" w:sz="0" w:space="0" w:color="auto"/>
                <w:left w:val="none" w:sz="0" w:space="0" w:color="auto"/>
                <w:bottom w:val="none" w:sz="0" w:space="0" w:color="auto"/>
                <w:right w:val="none" w:sz="0" w:space="0" w:color="auto"/>
              </w:divBdr>
              <w:divsChild>
                <w:div w:id="359354232">
                  <w:marLeft w:val="0"/>
                  <w:marRight w:val="0"/>
                  <w:marTop w:val="0"/>
                  <w:marBottom w:val="0"/>
                  <w:divBdr>
                    <w:top w:val="none" w:sz="0" w:space="0" w:color="auto"/>
                    <w:left w:val="none" w:sz="0" w:space="0" w:color="auto"/>
                    <w:bottom w:val="none" w:sz="0" w:space="0" w:color="auto"/>
                    <w:right w:val="none" w:sz="0" w:space="0" w:color="auto"/>
                  </w:divBdr>
                  <w:divsChild>
                    <w:div w:id="2083484113">
                      <w:marLeft w:val="0"/>
                      <w:marRight w:val="0"/>
                      <w:marTop w:val="0"/>
                      <w:marBottom w:val="0"/>
                      <w:divBdr>
                        <w:top w:val="none" w:sz="0" w:space="0" w:color="auto"/>
                        <w:left w:val="none" w:sz="0" w:space="0" w:color="auto"/>
                        <w:bottom w:val="none" w:sz="0" w:space="0" w:color="auto"/>
                        <w:right w:val="none" w:sz="0" w:space="0" w:color="auto"/>
                      </w:divBdr>
                      <w:divsChild>
                        <w:div w:id="437679919">
                          <w:marLeft w:val="0"/>
                          <w:marRight w:val="0"/>
                          <w:marTop w:val="0"/>
                          <w:marBottom w:val="0"/>
                          <w:divBdr>
                            <w:top w:val="none" w:sz="0" w:space="0" w:color="auto"/>
                            <w:left w:val="none" w:sz="0" w:space="0" w:color="auto"/>
                            <w:bottom w:val="none" w:sz="0" w:space="0" w:color="auto"/>
                            <w:right w:val="none" w:sz="0" w:space="0" w:color="auto"/>
                          </w:divBdr>
                          <w:divsChild>
                            <w:div w:id="1525285128">
                              <w:marLeft w:val="0"/>
                              <w:marRight w:val="0"/>
                              <w:marTop w:val="0"/>
                              <w:marBottom w:val="0"/>
                              <w:divBdr>
                                <w:top w:val="none" w:sz="0" w:space="0" w:color="auto"/>
                                <w:left w:val="none" w:sz="0" w:space="0" w:color="auto"/>
                                <w:bottom w:val="none" w:sz="0" w:space="0" w:color="auto"/>
                                <w:right w:val="none" w:sz="0" w:space="0" w:color="auto"/>
                              </w:divBdr>
                              <w:divsChild>
                                <w:div w:id="320932944">
                                  <w:marLeft w:val="0"/>
                                  <w:marRight w:val="0"/>
                                  <w:marTop w:val="0"/>
                                  <w:marBottom w:val="0"/>
                                  <w:divBdr>
                                    <w:top w:val="none" w:sz="0" w:space="0" w:color="auto"/>
                                    <w:left w:val="none" w:sz="0" w:space="0" w:color="auto"/>
                                    <w:bottom w:val="none" w:sz="0" w:space="0" w:color="auto"/>
                                    <w:right w:val="none" w:sz="0" w:space="0" w:color="auto"/>
                                  </w:divBdr>
                                  <w:divsChild>
                                    <w:div w:id="1685858237">
                                      <w:marLeft w:val="54"/>
                                      <w:marRight w:val="0"/>
                                      <w:marTop w:val="0"/>
                                      <w:marBottom w:val="0"/>
                                      <w:divBdr>
                                        <w:top w:val="none" w:sz="0" w:space="0" w:color="auto"/>
                                        <w:left w:val="none" w:sz="0" w:space="0" w:color="auto"/>
                                        <w:bottom w:val="none" w:sz="0" w:space="0" w:color="auto"/>
                                        <w:right w:val="none" w:sz="0" w:space="0" w:color="auto"/>
                                      </w:divBdr>
                                      <w:divsChild>
                                        <w:div w:id="1430002966">
                                          <w:marLeft w:val="0"/>
                                          <w:marRight w:val="0"/>
                                          <w:marTop w:val="0"/>
                                          <w:marBottom w:val="0"/>
                                          <w:divBdr>
                                            <w:top w:val="none" w:sz="0" w:space="0" w:color="auto"/>
                                            <w:left w:val="none" w:sz="0" w:space="0" w:color="auto"/>
                                            <w:bottom w:val="none" w:sz="0" w:space="0" w:color="auto"/>
                                            <w:right w:val="none" w:sz="0" w:space="0" w:color="auto"/>
                                          </w:divBdr>
                                          <w:divsChild>
                                            <w:div w:id="1330334040">
                                              <w:marLeft w:val="0"/>
                                              <w:marRight w:val="0"/>
                                              <w:marTop w:val="0"/>
                                              <w:marBottom w:val="109"/>
                                              <w:divBdr>
                                                <w:top w:val="single" w:sz="6" w:space="0" w:color="F5F5F5"/>
                                                <w:left w:val="single" w:sz="6" w:space="0" w:color="F5F5F5"/>
                                                <w:bottom w:val="single" w:sz="6" w:space="0" w:color="F5F5F5"/>
                                                <w:right w:val="single" w:sz="6" w:space="0" w:color="F5F5F5"/>
                                              </w:divBdr>
                                              <w:divsChild>
                                                <w:div w:id="365175636">
                                                  <w:marLeft w:val="0"/>
                                                  <w:marRight w:val="0"/>
                                                  <w:marTop w:val="0"/>
                                                  <w:marBottom w:val="0"/>
                                                  <w:divBdr>
                                                    <w:top w:val="none" w:sz="0" w:space="0" w:color="auto"/>
                                                    <w:left w:val="none" w:sz="0" w:space="0" w:color="auto"/>
                                                    <w:bottom w:val="none" w:sz="0" w:space="0" w:color="auto"/>
                                                    <w:right w:val="none" w:sz="0" w:space="0" w:color="auto"/>
                                                  </w:divBdr>
                                                  <w:divsChild>
                                                    <w:div w:id="55278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294605258">
      <w:bodyDiv w:val="1"/>
      <w:marLeft w:val="0"/>
      <w:marRight w:val="0"/>
      <w:marTop w:val="0"/>
      <w:marBottom w:val="0"/>
      <w:divBdr>
        <w:top w:val="none" w:sz="0" w:space="0" w:color="auto"/>
        <w:left w:val="none" w:sz="0" w:space="0" w:color="auto"/>
        <w:bottom w:val="none" w:sz="0" w:space="0" w:color="auto"/>
        <w:right w:val="none" w:sz="0" w:space="0" w:color="auto"/>
      </w:divBdr>
      <w:divsChild>
        <w:div w:id="415710853">
          <w:marLeft w:val="0"/>
          <w:marRight w:val="0"/>
          <w:marTop w:val="0"/>
          <w:marBottom w:val="0"/>
          <w:divBdr>
            <w:top w:val="none" w:sz="0" w:space="0" w:color="auto"/>
            <w:left w:val="none" w:sz="0" w:space="0" w:color="auto"/>
            <w:bottom w:val="none" w:sz="0" w:space="0" w:color="auto"/>
            <w:right w:val="none" w:sz="0" w:space="0" w:color="auto"/>
          </w:divBdr>
          <w:divsChild>
            <w:div w:id="536621470">
              <w:marLeft w:val="0"/>
              <w:marRight w:val="0"/>
              <w:marTop w:val="0"/>
              <w:marBottom w:val="0"/>
              <w:divBdr>
                <w:top w:val="none" w:sz="0" w:space="0" w:color="auto"/>
                <w:left w:val="none" w:sz="0" w:space="0" w:color="auto"/>
                <w:bottom w:val="none" w:sz="0" w:space="0" w:color="auto"/>
                <w:right w:val="none" w:sz="0" w:space="0" w:color="auto"/>
              </w:divBdr>
              <w:divsChild>
                <w:div w:id="1128817582">
                  <w:marLeft w:val="0"/>
                  <w:marRight w:val="0"/>
                  <w:marTop w:val="0"/>
                  <w:marBottom w:val="0"/>
                  <w:divBdr>
                    <w:top w:val="none" w:sz="0" w:space="0" w:color="auto"/>
                    <w:left w:val="none" w:sz="0" w:space="0" w:color="auto"/>
                    <w:bottom w:val="none" w:sz="0" w:space="0" w:color="auto"/>
                    <w:right w:val="none" w:sz="0" w:space="0" w:color="auto"/>
                  </w:divBdr>
                  <w:divsChild>
                    <w:div w:id="542331398">
                      <w:marLeft w:val="0"/>
                      <w:marRight w:val="0"/>
                      <w:marTop w:val="0"/>
                      <w:marBottom w:val="0"/>
                      <w:divBdr>
                        <w:top w:val="none" w:sz="0" w:space="0" w:color="auto"/>
                        <w:left w:val="none" w:sz="0" w:space="0" w:color="auto"/>
                        <w:bottom w:val="none" w:sz="0" w:space="0" w:color="auto"/>
                        <w:right w:val="none" w:sz="0" w:space="0" w:color="auto"/>
                      </w:divBdr>
                      <w:divsChild>
                        <w:div w:id="2079161881">
                          <w:marLeft w:val="0"/>
                          <w:marRight w:val="0"/>
                          <w:marTop w:val="0"/>
                          <w:marBottom w:val="0"/>
                          <w:divBdr>
                            <w:top w:val="none" w:sz="0" w:space="0" w:color="auto"/>
                            <w:left w:val="none" w:sz="0" w:space="0" w:color="auto"/>
                            <w:bottom w:val="none" w:sz="0" w:space="0" w:color="auto"/>
                            <w:right w:val="none" w:sz="0" w:space="0" w:color="auto"/>
                          </w:divBdr>
                          <w:divsChild>
                            <w:div w:id="1081373247">
                              <w:marLeft w:val="0"/>
                              <w:marRight w:val="0"/>
                              <w:marTop w:val="0"/>
                              <w:marBottom w:val="0"/>
                              <w:divBdr>
                                <w:top w:val="none" w:sz="0" w:space="0" w:color="auto"/>
                                <w:left w:val="none" w:sz="0" w:space="0" w:color="auto"/>
                                <w:bottom w:val="none" w:sz="0" w:space="0" w:color="auto"/>
                                <w:right w:val="none" w:sz="0" w:space="0" w:color="auto"/>
                              </w:divBdr>
                              <w:divsChild>
                                <w:div w:id="61606694">
                                  <w:marLeft w:val="0"/>
                                  <w:marRight w:val="0"/>
                                  <w:marTop w:val="0"/>
                                  <w:marBottom w:val="0"/>
                                  <w:divBdr>
                                    <w:top w:val="none" w:sz="0" w:space="0" w:color="auto"/>
                                    <w:left w:val="none" w:sz="0" w:space="0" w:color="auto"/>
                                    <w:bottom w:val="none" w:sz="0" w:space="0" w:color="auto"/>
                                    <w:right w:val="none" w:sz="0" w:space="0" w:color="auto"/>
                                  </w:divBdr>
                                  <w:divsChild>
                                    <w:div w:id="859319189">
                                      <w:marLeft w:val="54"/>
                                      <w:marRight w:val="0"/>
                                      <w:marTop w:val="0"/>
                                      <w:marBottom w:val="0"/>
                                      <w:divBdr>
                                        <w:top w:val="none" w:sz="0" w:space="0" w:color="auto"/>
                                        <w:left w:val="none" w:sz="0" w:space="0" w:color="auto"/>
                                        <w:bottom w:val="none" w:sz="0" w:space="0" w:color="auto"/>
                                        <w:right w:val="none" w:sz="0" w:space="0" w:color="auto"/>
                                      </w:divBdr>
                                      <w:divsChild>
                                        <w:div w:id="373046614">
                                          <w:marLeft w:val="0"/>
                                          <w:marRight w:val="0"/>
                                          <w:marTop w:val="0"/>
                                          <w:marBottom w:val="0"/>
                                          <w:divBdr>
                                            <w:top w:val="none" w:sz="0" w:space="0" w:color="auto"/>
                                            <w:left w:val="none" w:sz="0" w:space="0" w:color="auto"/>
                                            <w:bottom w:val="none" w:sz="0" w:space="0" w:color="auto"/>
                                            <w:right w:val="none" w:sz="0" w:space="0" w:color="auto"/>
                                          </w:divBdr>
                                          <w:divsChild>
                                            <w:div w:id="816726641">
                                              <w:marLeft w:val="0"/>
                                              <w:marRight w:val="0"/>
                                              <w:marTop w:val="0"/>
                                              <w:marBottom w:val="109"/>
                                              <w:divBdr>
                                                <w:top w:val="single" w:sz="6" w:space="0" w:color="F5F5F5"/>
                                                <w:left w:val="single" w:sz="6" w:space="0" w:color="F5F5F5"/>
                                                <w:bottom w:val="single" w:sz="6" w:space="0" w:color="F5F5F5"/>
                                                <w:right w:val="single" w:sz="6" w:space="0" w:color="F5F5F5"/>
                                              </w:divBdr>
                                              <w:divsChild>
                                                <w:div w:id="642855821">
                                                  <w:marLeft w:val="0"/>
                                                  <w:marRight w:val="0"/>
                                                  <w:marTop w:val="0"/>
                                                  <w:marBottom w:val="0"/>
                                                  <w:divBdr>
                                                    <w:top w:val="none" w:sz="0" w:space="0" w:color="auto"/>
                                                    <w:left w:val="none" w:sz="0" w:space="0" w:color="auto"/>
                                                    <w:bottom w:val="none" w:sz="0" w:space="0" w:color="auto"/>
                                                    <w:right w:val="none" w:sz="0" w:space="0" w:color="auto"/>
                                                  </w:divBdr>
                                                  <w:divsChild>
                                                    <w:div w:id="626813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251825">
      <w:bodyDiv w:val="1"/>
      <w:marLeft w:val="0"/>
      <w:marRight w:val="0"/>
      <w:marTop w:val="0"/>
      <w:marBottom w:val="0"/>
      <w:divBdr>
        <w:top w:val="none" w:sz="0" w:space="0" w:color="auto"/>
        <w:left w:val="none" w:sz="0" w:space="0" w:color="auto"/>
        <w:bottom w:val="none" w:sz="0" w:space="0" w:color="auto"/>
        <w:right w:val="none" w:sz="0" w:space="0" w:color="auto"/>
      </w:divBdr>
      <w:divsChild>
        <w:div w:id="1946183808">
          <w:marLeft w:val="0"/>
          <w:marRight w:val="0"/>
          <w:marTop w:val="0"/>
          <w:marBottom w:val="0"/>
          <w:divBdr>
            <w:top w:val="none" w:sz="0" w:space="0" w:color="auto"/>
            <w:left w:val="none" w:sz="0" w:space="0" w:color="auto"/>
            <w:bottom w:val="none" w:sz="0" w:space="0" w:color="auto"/>
            <w:right w:val="none" w:sz="0" w:space="0" w:color="auto"/>
          </w:divBdr>
          <w:divsChild>
            <w:div w:id="1892106951">
              <w:marLeft w:val="0"/>
              <w:marRight w:val="0"/>
              <w:marTop w:val="0"/>
              <w:marBottom w:val="0"/>
              <w:divBdr>
                <w:top w:val="none" w:sz="0" w:space="0" w:color="auto"/>
                <w:left w:val="none" w:sz="0" w:space="0" w:color="auto"/>
                <w:bottom w:val="none" w:sz="0" w:space="0" w:color="auto"/>
                <w:right w:val="none" w:sz="0" w:space="0" w:color="auto"/>
              </w:divBdr>
              <w:divsChild>
                <w:div w:id="1432118142">
                  <w:marLeft w:val="0"/>
                  <w:marRight w:val="0"/>
                  <w:marTop w:val="0"/>
                  <w:marBottom w:val="0"/>
                  <w:divBdr>
                    <w:top w:val="none" w:sz="0" w:space="0" w:color="auto"/>
                    <w:left w:val="none" w:sz="0" w:space="0" w:color="auto"/>
                    <w:bottom w:val="none" w:sz="0" w:space="0" w:color="auto"/>
                    <w:right w:val="none" w:sz="0" w:space="0" w:color="auto"/>
                  </w:divBdr>
                  <w:divsChild>
                    <w:div w:id="276565365">
                      <w:marLeft w:val="0"/>
                      <w:marRight w:val="0"/>
                      <w:marTop w:val="0"/>
                      <w:marBottom w:val="0"/>
                      <w:divBdr>
                        <w:top w:val="none" w:sz="0" w:space="0" w:color="auto"/>
                        <w:left w:val="none" w:sz="0" w:space="0" w:color="auto"/>
                        <w:bottom w:val="none" w:sz="0" w:space="0" w:color="auto"/>
                        <w:right w:val="none" w:sz="0" w:space="0" w:color="auto"/>
                      </w:divBdr>
                      <w:divsChild>
                        <w:div w:id="1964997981">
                          <w:marLeft w:val="0"/>
                          <w:marRight w:val="0"/>
                          <w:marTop w:val="0"/>
                          <w:marBottom w:val="0"/>
                          <w:divBdr>
                            <w:top w:val="none" w:sz="0" w:space="0" w:color="auto"/>
                            <w:left w:val="none" w:sz="0" w:space="0" w:color="auto"/>
                            <w:bottom w:val="none" w:sz="0" w:space="0" w:color="auto"/>
                            <w:right w:val="none" w:sz="0" w:space="0" w:color="auto"/>
                          </w:divBdr>
                          <w:divsChild>
                            <w:div w:id="474956948">
                              <w:marLeft w:val="0"/>
                              <w:marRight w:val="0"/>
                              <w:marTop w:val="0"/>
                              <w:marBottom w:val="0"/>
                              <w:divBdr>
                                <w:top w:val="none" w:sz="0" w:space="0" w:color="auto"/>
                                <w:left w:val="none" w:sz="0" w:space="0" w:color="auto"/>
                                <w:bottom w:val="none" w:sz="0" w:space="0" w:color="auto"/>
                                <w:right w:val="none" w:sz="0" w:space="0" w:color="auto"/>
                              </w:divBdr>
                              <w:divsChild>
                                <w:div w:id="1828941185">
                                  <w:marLeft w:val="0"/>
                                  <w:marRight w:val="0"/>
                                  <w:marTop w:val="0"/>
                                  <w:marBottom w:val="0"/>
                                  <w:divBdr>
                                    <w:top w:val="none" w:sz="0" w:space="0" w:color="auto"/>
                                    <w:left w:val="none" w:sz="0" w:space="0" w:color="auto"/>
                                    <w:bottom w:val="none" w:sz="0" w:space="0" w:color="auto"/>
                                    <w:right w:val="none" w:sz="0" w:space="0" w:color="auto"/>
                                  </w:divBdr>
                                  <w:divsChild>
                                    <w:div w:id="599148338">
                                      <w:marLeft w:val="50"/>
                                      <w:marRight w:val="0"/>
                                      <w:marTop w:val="0"/>
                                      <w:marBottom w:val="0"/>
                                      <w:divBdr>
                                        <w:top w:val="none" w:sz="0" w:space="0" w:color="auto"/>
                                        <w:left w:val="none" w:sz="0" w:space="0" w:color="auto"/>
                                        <w:bottom w:val="none" w:sz="0" w:space="0" w:color="auto"/>
                                        <w:right w:val="none" w:sz="0" w:space="0" w:color="auto"/>
                                      </w:divBdr>
                                      <w:divsChild>
                                        <w:div w:id="1583102274">
                                          <w:marLeft w:val="0"/>
                                          <w:marRight w:val="0"/>
                                          <w:marTop w:val="0"/>
                                          <w:marBottom w:val="0"/>
                                          <w:divBdr>
                                            <w:top w:val="none" w:sz="0" w:space="0" w:color="auto"/>
                                            <w:left w:val="none" w:sz="0" w:space="0" w:color="auto"/>
                                            <w:bottom w:val="none" w:sz="0" w:space="0" w:color="auto"/>
                                            <w:right w:val="none" w:sz="0" w:space="0" w:color="auto"/>
                                          </w:divBdr>
                                          <w:divsChild>
                                            <w:div w:id="34088918">
                                              <w:marLeft w:val="0"/>
                                              <w:marRight w:val="0"/>
                                              <w:marTop w:val="0"/>
                                              <w:marBottom w:val="100"/>
                                              <w:divBdr>
                                                <w:top w:val="single" w:sz="4" w:space="0" w:color="F5F5F5"/>
                                                <w:left w:val="single" w:sz="4" w:space="0" w:color="F5F5F5"/>
                                                <w:bottom w:val="single" w:sz="4" w:space="0" w:color="F5F5F5"/>
                                                <w:right w:val="single" w:sz="4" w:space="0" w:color="F5F5F5"/>
                                              </w:divBdr>
                                              <w:divsChild>
                                                <w:div w:id="177349017">
                                                  <w:marLeft w:val="0"/>
                                                  <w:marRight w:val="0"/>
                                                  <w:marTop w:val="0"/>
                                                  <w:marBottom w:val="0"/>
                                                  <w:divBdr>
                                                    <w:top w:val="none" w:sz="0" w:space="0" w:color="auto"/>
                                                    <w:left w:val="none" w:sz="0" w:space="0" w:color="auto"/>
                                                    <w:bottom w:val="none" w:sz="0" w:space="0" w:color="auto"/>
                                                    <w:right w:val="none" w:sz="0" w:space="0" w:color="auto"/>
                                                  </w:divBdr>
                                                  <w:divsChild>
                                                    <w:div w:id="1594583771">
                                                      <w:marLeft w:val="0"/>
                                                      <w:marRight w:val="0"/>
                                                      <w:marTop w:val="0"/>
                                                      <w:marBottom w:val="0"/>
                                                      <w:divBdr>
                                                        <w:top w:val="none" w:sz="0" w:space="0" w:color="auto"/>
                                                        <w:left w:val="none" w:sz="0" w:space="0" w:color="auto"/>
                                                        <w:bottom w:val="none" w:sz="0" w:space="0" w:color="auto"/>
                                                        <w:right w:val="none" w:sz="0" w:space="0" w:color="auto"/>
                                                      </w:divBdr>
                                                      <w:divsChild>
                                                        <w:div w:id="638998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55127045">
      <w:bodyDiv w:val="1"/>
      <w:marLeft w:val="0"/>
      <w:marRight w:val="0"/>
      <w:marTop w:val="0"/>
      <w:marBottom w:val="0"/>
      <w:divBdr>
        <w:top w:val="none" w:sz="0" w:space="0" w:color="auto"/>
        <w:left w:val="none" w:sz="0" w:space="0" w:color="auto"/>
        <w:bottom w:val="none" w:sz="0" w:space="0" w:color="auto"/>
        <w:right w:val="none" w:sz="0" w:space="0" w:color="auto"/>
      </w:divBdr>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716008">
      <w:bodyDiv w:val="1"/>
      <w:marLeft w:val="0"/>
      <w:marRight w:val="0"/>
      <w:marTop w:val="0"/>
      <w:marBottom w:val="0"/>
      <w:divBdr>
        <w:top w:val="none" w:sz="0" w:space="0" w:color="auto"/>
        <w:left w:val="none" w:sz="0" w:space="0" w:color="auto"/>
        <w:bottom w:val="none" w:sz="0" w:space="0" w:color="auto"/>
        <w:right w:val="none" w:sz="0" w:space="0" w:color="auto"/>
      </w:divBdr>
      <w:divsChild>
        <w:div w:id="1044214933">
          <w:marLeft w:val="0"/>
          <w:marRight w:val="0"/>
          <w:marTop w:val="0"/>
          <w:marBottom w:val="0"/>
          <w:divBdr>
            <w:top w:val="none" w:sz="0" w:space="0" w:color="auto"/>
            <w:left w:val="none" w:sz="0" w:space="0" w:color="auto"/>
            <w:bottom w:val="none" w:sz="0" w:space="0" w:color="auto"/>
            <w:right w:val="none" w:sz="0" w:space="0" w:color="auto"/>
          </w:divBdr>
          <w:divsChild>
            <w:div w:id="972947958">
              <w:marLeft w:val="0"/>
              <w:marRight w:val="0"/>
              <w:marTop w:val="0"/>
              <w:marBottom w:val="0"/>
              <w:divBdr>
                <w:top w:val="none" w:sz="0" w:space="0" w:color="auto"/>
                <w:left w:val="none" w:sz="0" w:space="0" w:color="auto"/>
                <w:bottom w:val="none" w:sz="0" w:space="0" w:color="auto"/>
                <w:right w:val="none" w:sz="0" w:space="0" w:color="auto"/>
              </w:divBdr>
              <w:divsChild>
                <w:div w:id="920525504">
                  <w:marLeft w:val="0"/>
                  <w:marRight w:val="0"/>
                  <w:marTop w:val="0"/>
                  <w:marBottom w:val="0"/>
                  <w:divBdr>
                    <w:top w:val="none" w:sz="0" w:space="0" w:color="auto"/>
                    <w:left w:val="none" w:sz="0" w:space="0" w:color="auto"/>
                    <w:bottom w:val="none" w:sz="0" w:space="0" w:color="auto"/>
                    <w:right w:val="none" w:sz="0" w:space="0" w:color="auto"/>
                  </w:divBdr>
                  <w:divsChild>
                    <w:div w:id="1190265911">
                      <w:marLeft w:val="0"/>
                      <w:marRight w:val="0"/>
                      <w:marTop w:val="0"/>
                      <w:marBottom w:val="0"/>
                      <w:divBdr>
                        <w:top w:val="none" w:sz="0" w:space="0" w:color="auto"/>
                        <w:left w:val="none" w:sz="0" w:space="0" w:color="auto"/>
                        <w:bottom w:val="none" w:sz="0" w:space="0" w:color="auto"/>
                        <w:right w:val="none" w:sz="0" w:space="0" w:color="auto"/>
                      </w:divBdr>
                      <w:divsChild>
                        <w:div w:id="2122916541">
                          <w:marLeft w:val="0"/>
                          <w:marRight w:val="0"/>
                          <w:marTop w:val="0"/>
                          <w:marBottom w:val="0"/>
                          <w:divBdr>
                            <w:top w:val="none" w:sz="0" w:space="0" w:color="auto"/>
                            <w:left w:val="none" w:sz="0" w:space="0" w:color="auto"/>
                            <w:bottom w:val="none" w:sz="0" w:space="0" w:color="auto"/>
                            <w:right w:val="none" w:sz="0" w:space="0" w:color="auto"/>
                          </w:divBdr>
                          <w:divsChild>
                            <w:div w:id="1214073631">
                              <w:marLeft w:val="0"/>
                              <w:marRight w:val="0"/>
                              <w:marTop w:val="0"/>
                              <w:marBottom w:val="0"/>
                              <w:divBdr>
                                <w:top w:val="none" w:sz="0" w:space="0" w:color="auto"/>
                                <w:left w:val="none" w:sz="0" w:space="0" w:color="auto"/>
                                <w:bottom w:val="none" w:sz="0" w:space="0" w:color="auto"/>
                                <w:right w:val="none" w:sz="0" w:space="0" w:color="auto"/>
                              </w:divBdr>
                              <w:divsChild>
                                <w:div w:id="982926677">
                                  <w:marLeft w:val="0"/>
                                  <w:marRight w:val="0"/>
                                  <w:marTop w:val="0"/>
                                  <w:marBottom w:val="0"/>
                                  <w:divBdr>
                                    <w:top w:val="none" w:sz="0" w:space="0" w:color="auto"/>
                                    <w:left w:val="none" w:sz="0" w:space="0" w:color="auto"/>
                                    <w:bottom w:val="none" w:sz="0" w:space="0" w:color="auto"/>
                                    <w:right w:val="none" w:sz="0" w:space="0" w:color="auto"/>
                                  </w:divBdr>
                                  <w:divsChild>
                                    <w:div w:id="1032733552">
                                      <w:marLeft w:val="0"/>
                                      <w:marRight w:val="54"/>
                                      <w:marTop w:val="0"/>
                                      <w:marBottom w:val="0"/>
                                      <w:divBdr>
                                        <w:top w:val="none" w:sz="0" w:space="0" w:color="auto"/>
                                        <w:left w:val="none" w:sz="0" w:space="0" w:color="auto"/>
                                        <w:bottom w:val="none" w:sz="0" w:space="0" w:color="auto"/>
                                        <w:right w:val="none" w:sz="0" w:space="0" w:color="auto"/>
                                      </w:divBdr>
                                      <w:divsChild>
                                        <w:div w:id="254439971">
                                          <w:marLeft w:val="0"/>
                                          <w:marRight w:val="0"/>
                                          <w:marTop w:val="0"/>
                                          <w:marBottom w:val="0"/>
                                          <w:divBdr>
                                            <w:top w:val="single" w:sz="6" w:space="12" w:color="999999"/>
                                            <w:left w:val="single" w:sz="6" w:space="12" w:color="999999"/>
                                            <w:bottom w:val="single" w:sz="6" w:space="12" w:color="999999"/>
                                            <w:right w:val="single" w:sz="6" w:space="12" w:color="999999"/>
                                          </w:divBdr>
                                          <w:divsChild>
                                            <w:div w:id="238634026">
                                              <w:marLeft w:val="0"/>
                                              <w:marRight w:val="0"/>
                                              <w:marTop w:val="0"/>
                                              <w:marBottom w:val="0"/>
                                              <w:divBdr>
                                                <w:top w:val="none" w:sz="0" w:space="0" w:color="auto"/>
                                                <w:left w:val="none" w:sz="0" w:space="0" w:color="auto"/>
                                                <w:bottom w:val="none" w:sz="0" w:space="0" w:color="auto"/>
                                                <w:right w:val="none" w:sz="0" w:space="0" w:color="auto"/>
                                              </w:divBdr>
                                            </w:div>
                                          </w:divsChild>
                                        </w:div>
                                        <w:div w:id="1626234631">
                                          <w:marLeft w:val="0"/>
                                          <w:marRight w:val="0"/>
                                          <w:marTop w:val="163"/>
                                          <w:marBottom w:val="0"/>
                                          <w:divBdr>
                                            <w:top w:val="none" w:sz="0" w:space="0" w:color="auto"/>
                                            <w:left w:val="none" w:sz="0" w:space="0" w:color="auto"/>
                                            <w:bottom w:val="none" w:sz="0" w:space="0" w:color="auto"/>
                                            <w:right w:val="none" w:sz="0" w:space="0" w:color="auto"/>
                                          </w:divBdr>
                                        </w:div>
                                        <w:div w:id="1840846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603336">
                                  <w:marLeft w:val="0"/>
                                  <w:marRight w:val="0"/>
                                  <w:marTop w:val="0"/>
                                  <w:marBottom w:val="0"/>
                                  <w:divBdr>
                                    <w:top w:val="none" w:sz="0" w:space="0" w:color="auto"/>
                                    <w:left w:val="none" w:sz="0" w:space="0" w:color="auto"/>
                                    <w:bottom w:val="none" w:sz="0" w:space="0" w:color="auto"/>
                                    <w:right w:val="none" w:sz="0" w:space="0" w:color="auto"/>
                                  </w:divBdr>
                                  <w:divsChild>
                                    <w:div w:id="343702830">
                                      <w:marLeft w:val="54"/>
                                      <w:marRight w:val="0"/>
                                      <w:marTop w:val="0"/>
                                      <w:marBottom w:val="0"/>
                                      <w:divBdr>
                                        <w:top w:val="none" w:sz="0" w:space="0" w:color="auto"/>
                                        <w:left w:val="none" w:sz="0" w:space="0" w:color="auto"/>
                                        <w:bottom w:val="none" w:sz="0" w:space="0" w:color="auto"/>
                                        <w:right w:val="none" w:sz="0" w:space="0" w:color="auto"/>
                                      </w:divBdr>
                                      <w:divsChild>
                                        <w:div w:id="730924927">
                                          <w:marLeft w:val="0"/>
                                          <w:marRight w:val="0"/>
                                          <w:marTop w:val="0"/>
                                          <w:marBottom w:val="0"/>
                                          <w:divBdr>
                                            <w:top w:val="none" w:sz="0" w:space="0" w:color="auto"/>
                                            <w:left w:val="none" w:sz="0" w:space="0" w:color="auto"/>
                                            <w:bottom w:val="none" w:sz="0" w:space="0" w:color="auto"/>
                                            <w:right w:val="none" w:sz="0" w:space="0" w:color="auto"/>
                                          </w:divBdr>
                                          <w:divsChild>
                                            <w:div w:id="613288458">
                                              <w:marLeft w:val="0"/>
                                              <w:marRight w:val="0"/>
                                              <w:marTop w:val="0"/>
                                              <w:marBottom w:val="109"/>
                                              <w:divBdr>
                                                <w:top w:val="single" w:sz="6" w:space="0" w:color="F5F5F5"/>
                                                <w:left w:val="single" w:sz="6" w:space="0" w:color="F5F5F5"/>
                                                <w:bottom w:val="single" w:sz="6" w:space="0" w:color="F5F5F5"/>
                                                <w:right w:val="single" w:sz="6" w:space="0" w:color="F5F5F5"/>
                                              </w:divBdr>
                                              <w:divsChild>
                                                <w:div w:id="1357732875">
                                                  <w:marLeft w:val="0"/>
                                                  <w:marRight w:val="0"/>
                                                  <w:marTop w:val="0"/>
                                                  <w:marBottom w:val="0"/>
                                                  <w:divBdr>
                                                    <w:top w:val="none" w:sz="0" w:space="0" w:color="auto"/>
                                                    <w:left w:val="none" w:sz="0" w:space="0" w:color="auto"/>
                                                    <w:bottom w:val="none" w:sz="0" w:space="0" w:color="auto"/>
                                                    <w:right w:val="none" w:sz="0" w:space="0" w:color="auto"/>
                                                  </w:divBdr>
                                                  <w:divsChild>
                                                    <w:div w:id="1038627268">
                                                      <w:marLeft w:val="0"/>
                                                      <w:marRight w:val="0"/>
                                                      <w:marTop w:val="0"/>
                                                      <w:marBottom w:val="0"/>
                                                      <w:divBdr>
                                                        <w:top w:val="none" w:sz="0" w:space="0" w:color="auto"/>
                                                        <w:left w:val="none" w:sz="0" w:space="0" w:color="auto"/>
                                                        <w:bottom w:val="none" w:sz="0" w:space="0" w:color="auto"/>
                                                        <w:right w:val="none" w:sz="0" w:space="0" w:color="auto"/>
                                                      </w:divBdr>
                                                      <w:divsChild>
                                                        <w:div w:id="189643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518473">
      <w:bodyDiv w:val="1"/>
      <w:marLeft w:val="0"/>
      <w:marRight w:val="0"/>
      <w:marTop w:val="0"/>
      <w:marBottom w:val="0"/>
      <w:divBdr>
        <w:top w:val="none" w:sz="0" w:space="0" w:color="auto"/>
        <w:left w:val="none" w:sz="0" w:space="0" w:color="auto"/>
        <w:bottom w:val="none" w:sz="0" w:space="0" w:color="auto"/>
        <w:right w:val="none" w:sz="0" w:space="0" w:color="auto"/>
      </w:divBdr>
      <w:divsChild>
        <w:div w:id="579025822">
          <w:marLeft w:val="0"/>
          <w:marRight w:val="0"/>
          <w:marTop w:val="0"/>
          <w:marBottom w:val="0"/>
          <w:divBdr>
            <w:top w:val="none" w:sz="0" w:space="0" w:color="auto"/>
            <w:left w:val="none" w:sz="0" w:space="0" w:color="auto"/>
            <w:bottom w:val="none" w:sz="0" w:space="0" w:color="auto"/>
            <w:right w:val="none" w:sz="0" w:space="0" w:color="auto"/>
          </w:divBdr>
          <w:divsChild>
            <w:div w:id="984971343">
              <w:marLeft w:val="0"/>
              <w:marRight w:val="0"/>
              <w:marTop w:val="0"/>
              <w:marBottom w:val="0"/>
              <w:divBdr>
                <w:top w:val="none" w:sz="0" w:space="0" w:color="auto"/>
                <w:left w:val="none" w:sz="0" w:space="0" w:color="auto"/>
                <w:bottom w:val="none" w:sz="0" w:space="0" w:color="auto"/>
                <w:right w:val="none" w:sz="0" w:space="0" w:color="auto"/>
              </w:divBdr>
              <w:divsChild>
                <w:div w:id="1993025590">
                  <w:marLeft w:val="0"/>
                  <w:marRight w:val="0"/>
                  <w:marTop w:val="0"/>
                  <w:marBottom w:val="0"/>
                  <w:divBdr>
                    <w:top w:val="none" w:sz="0" w:space="0" w:color="auto"/>
                    <w:left w:val="none" w:sz="0" w:space="0" w:color="auto"/>
                    <w:bottom w:val="none" w:sz="0" w:space="0" w:color="auto"/>
                    <w:right w:val="none" w:sz="0" w:space="0" w:color="auto"/>
                  </w:divBdr>
                  <w:divsChild>
                    <w:div w:id="581140322">
                      <w:marLeft w:val="0"/>
                      <w:marRight w:val="0"/>
                      <w:marTop w:val="0"/>
                      <w:marBottom w:val="0"/>
                      <w:divBdr>
                        <w:top w:val="none" w:sz="0" w:space="0" w:color="auto"/>
                        <w:left w:val="none" w:sz="0" w:space="0" w:color="auto"/>
                        <w:bottom w:val="none" w:sz="0" w:space="0" w:color="auto"/>
                        <w:right w:val="none" w:sz="0" w:space="0" w:color="auto"/>
                      </w:divBdr>
                      <w:divsChild>
                        <w:div w:id="1439443431">
                          <w:marLeft w:val="0"/>
                          <w:marRight w:val="0"/>
                          <w:marTop w:val="0"/>
                          <w:marBottom w:val="0"/>
                          <w:divBdr>
                            <w:top w:val="none" w:sz="0" w:space="0" w:color="auto"/>
                            <w:left w:val="none" w:sz="0" w:space="0" w:color="auto"/>
                            <w:bottom w:val="none" w:sz="0" w:space="0" w:color="auto"/>
                            <w:right w:val="none" w:sz="0" w:space="0" w:color="auto"/>
                          </w:divBdr>
                          <w:divsChild>
                            <w:div w:id="611857827">
                              <w:marLeft w:val="0"/>
                              <w:marRight w:val="0"/>
                              <w:marTop w:val="0"/>
                              <w:marBottom w:val="0"/>
                              <w:divBdr>
                                <w:top w:val="none" w:sz="0" w:space="0" w:color="auto"/>
                                <w:left w:val="none" w:sz="0" w:space="0" w:color="auto"/>
                                <w:bottom w:val="none" w:sz="0" w:space="0" w:color="auto"/>
                                <w:right w:val="none" w:sz="0" w:space="0" w:color="auto"/>
                              </w:divBdr>
                              <w:divsChild>
                                <w:div w:id="1879271092">
                                  <w:marLeft w:val="0"/>
                                  <w:marRight w:val="0"/>
                                  <w:marTop w:val="0"/>
                                  <w:marBottom w:val="0"/>
                                  <w:divBdr>
                                    <w:top w:val="none" w:sz="0" w:space="0" w:color="auto"/>
                                    <w:left w:val="none" w:sz="0" w:space="0" w:color="auto"/>
                                    <w:bottom w:val="none" w:sz="0" w:space="0" w:color="auto"/>
                                    <w:right w:val="none" w:sz="0" w:space="0" w:color="auto"/>
                                  </w:divBdr>
                                  <w:divsChild>
                                    <w:div w:id="398594806">
                                      <w:marLeft w:val="40"/>
                                      <w:marRight w:val="0"/>
                                      <w:marTop w:val="0"/>
                                      <w:marBottom w:val="0"/>
                                      <w:divBdr>
                                        <w:top w:val="none" w:sz="0" w:space="0" w:color="auto"/>
                                        <w:left w:val="none" w:sz="0" w:space="0" w:color="auto"/>
                                        <w:bottom w:val="none" w:sz="0" w:space="0" w:color="auto"/>
                                        <w:right w:val="none" w:sz="0" w:space="0" w:color="auto"/>
                                      </w:divBdr>
                                      <w:divsChild>
                                        <w:div w:id="1450658768">
                                          <w:marLeft w:val="0"/>
                                          <w:marRight w:val="0"/>
                                          <w:marTop w:val="0"/>
                                          <w:marBottom w:val="0"/>
                                          <w:divBdr>
                                            <w:top w:val="none" w:sz="0" w:space="0" w:color="auto"/>
                                            <w:left w:val="none" w:sz="0" w:space="0" w:color="auto"/>
                                            <w:bottom w:val="none" w:sz="0" w:space="0" w:color="auto"/>
                                            <w:right w:val="none" w:sz="0" w:space="0" w:color="auto"/>
                                          </w:divBdr>
                                          <w:divsChild>
                                            <w:div w:id="944382884">
                                              <w:marLeft w:val="0"/>
                                              <w:marRight w:val="0"/>
                                              <w:marTop w:val="0"/>
                                              <w:marBottom w:val="80"/>
                                              <w:divBdr>
                                                <w:top w:val="single" w:sz="4" w:space="0" w:color="F5F5F5"/>
                                                <w:left w:val="single" w:sz="4" w:space="0" w:color="F5F5F5"/>
                                                <w:bottom w:val="single" w:sz="4" w:space="0" w:color="F5F5F5"/>
                                                <w:right w:val="single" w:sz="4" w:space="0" w:color="F5F5F5"/>
                                              </w:divBdr>
                                              <w:divsChild>
                                                <w:div w:id="111438293">
                                                  <w:marLeft w:val="0"/>
                                                  <w:marRight w:val="0"/>
                                                  <w:marTop w:val="0"/>
                                                  <w:marBottom w:val="0"/>
                                                  <w:divBdr>
                                                    <w:top w:val="none" w:sz="0" w:space="0" w:color="auto"/>
                                                    <w:left w:val="none" w:sz="0" w:space="0" w:color="auto"/>
                                                    <w:bottom w:val="none" w:sz="0" w:space="0" w:color="auto"/>
                                                    <w:right w:val="none" w:sz="0" w:space="0" w:color="auto"/>
                                                  </w:divBdr>
                                                  <w:divsChild>
                                                    <w:div w:id="915935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34898222">
      <w:bodyDiv w:val="1"/>
      <w:marLeft w:val="0"/>
      <w:marRight w:val="0"/>
      <w:marTop w:val="0"/>
      <w:marBottom w:val="0"/>
      <w:divBdr>
        <w:top w:val="none" w:sz="0" w:space="0" w:color="auto"/>
        <w:left w:val="none" w:sz="0" w:space="0" w:color="auto"/>
        <w:bottom w:val="none" w:sz="0" w:space="0" w:color="auto"/>
        <w:right w:val="none" w:sz="0" w:space="0" w:color="auto"/>
      </w:divBdr>
      <w:divsChild>
        <w:div w:id="1442527000">
          <w:marLeft w:val="0"/>
          <w:marRight w:val="0"/>
          <w:marTop w:val="0"/>
          <w:marBottom w:val="0"/>
          <w:divBdr>
            <w:top w:val="none" w:sz="0" w:space="0" w:color="auto"/>
            <w:left w:val="none" w:sz="0" w:space="0" w:color="auto"/>
            <w:bottom w:val="none" w:sz="0" w:space="0" w:color="auto"/>
            <w:right w:val="none" w:sz="0" w:space="0" w:color="auto"/>
          </w:divBdr>
          <w:divsChild>
            <w:div w:id="1694918125">
              <w:marLeft w:val="0"/>
              <w:marRight w:val="0"/>
              <w:marTop w:val="0"/>
              <w:marBottom w:val="0"/>
              <w:divBdr>
                <w:top w:val="none" w:sz="0" w:space="0" w:color="auto"/>
                <w:left w:val="none" w:sz="0" w:space="0" w:color="auto"/>
                <w:bottom w:val="none" w:sz="0" w:space="0" w:color="auto"/>
                <w:right w:val="none" w:sz="0" w:space="0" w:color="auto"/>
              </w:divBdr>
              <w:divsChild>
                <w:div w:id="1494568034">
                  <w:marLeft w:val="0"/>
                  <w:marRight w:val="0"/>
                  <w:marTop w:val="0"/>
                  <w:marBottom w:val="0"/>
                  <w:divBdr>
                    <w:top w:val="none" w:sz="0" w:space="0" w:color="auto"/>
                    <w:left w:val="none" w:sz="0" w:space="0" w:color="auto"/>
                    <w:bottom w:val="none" w:sz="0" w:space="0" w:color="auto"/>
                    <w:right w:val="none" w:sz="0" w:space="0" w:color="auto"/>
                  </w:divBdr>
                  <w:divsChild>
                    <w:div w:id="1632859857">
                      <w:marLeft w:val="0"/>
                      <w:marRight w:val="0"/>
                      <w:marTop w:val="0"/>
                      <w:marBottom w:val="0"/>
                      <w:divBdr>
                        <w:top w:val="none" w:sz="0" w:space="0" w:color="auto"/>
                        <w:left w:val="none" w:sz="0" w:space="0" w:color="auto"/>
                        <w:bottom w:val="none" w:sz="0" w:space="0" w:color="auto"/>
                        <w:right w:val="none" w:sz="0" w:space="0" w:color="auto"/>
                      </w:divBdr>
                      <w:divsChild>
                        <w:div w:id="632642659">
                          <w:marLeft w:val="0"/>
                          <w:marRight w:val="0"/>
                          <w:marTop w:val="0"/>
                          <w:marBottom w:val="0"/>
                          <w:divBdr>
                            <w:top w:val="none" w:sz="0" w:space="0" w:color="auto"/>
                            <w:left w:val="none" w:sz="0" w:space="0" w:color="auto"/>
                            <w:bottom w:val="none" w:sz="0" w:space="0" w:color="auto"/>
                            <w:right w:val="none" w:sz="0" w:space="0" w:color="auto"/>
                          </w:divBdr>
                          <w:divsChild>
                            <w:div w:id="1315253629">
                              <w:marLeft w:val="0"/>
                              <w:marRight w:val="0"/>
                              <w:marTop w:val="0"/>
                              <w:marBottom w:val="0"/>
                              <w:divBdr>
                                <w:top w:val="none" w:sz="0" w:space="0" w:color="auto"/>
                                <w:left w:val="none" w:sz="0" w:space="0" w:color="auto"/>
                                <w:bottom w:val="none" w:sz="0" w:space="0" w:color="auto"/>
                                <w:right w:val="none" w:sz="0" w:space="0" w:color="auto"/>
                              </w:divBdr>
                              <w:divsChild>
                                <w:div w:id="1060640038">
                                  <w:marLeft w:val="0"/>
                                  <w:marRight w:val="0"/>
                                  <w:marTop w:val="0"/>
                                  <w:marBottom w:val="0"/>
                                  <w:divBdr>
                                    <w:top w:val="none" w:sz="0" w:space="0" w:color="auto"/>
                                    <w:left w:val="none" w:sz="0" w:space="0" w:color="auto"/>
                                    <w:bottom w:val="none" w:sz="0" w:space="0" w:color="auto"/>
                                    <w:right w:val="none" w:sz="0" w:space="0" w:color="auto"/>
                                  </w:divBdr>
                                  <w:divsChild>
                                    <w:div w:id="223301175">
                                      <w:marLeft w:val="54"/>
                                      <w:marRight w:val="0"/>
                                      <w:marTop w:val="0"/>
                                      <w:marBottom w:val="0"/>
                                      <w:divBdr>
                                        <w:top w:val="none" w:sz="0" w:space="0" w:color="auto"/>
                                        <w:left w:val="none" w:sz="0" w:space="0" w:color="auto"/>
                                        <w:bottom w:val="none" w:sz="0" w:space="0" w:color="auto"/>
                                        <w:right w:val="none" w:sz="0" w:space="0" w:color="auto"/>
                                      </w:divBdr>
                                      <w:divsChild>
                                        <w:div w:id="172502763">
                                          <w:marLeft w:val="0"/>
                                          <w:marRight w:val="0"/>
                                          <w:marTop w:val="0"/>
                                          <w:marBottom w:val="0"/>
                                          <w:divBdr>
                                            <w:top w:val="none" w:sz="0" w:space="0" w:color="auto"/>
                                            <w:left w:val="none" w:sz="0" w:space="0" w:color="auto"/>
                                            <w:bottom w:val="none" w:sz="0" w:space="0" w:color="auto"/>
                                            <w:right w:val="none" w:sz="0" w:space="0" w:color="auto"/>
                                          </w:divBdr>
                                          <w:divsChild>
                                            <w:div w:id="911698978">
                                              <w:marLeft w:val="0"/>
                                              <w:marRight w:val="0"/>
                                              <w:marTop w:val="0"/>
                                              <w:marBottom w:val="109"/>
                                              <w:divBdr>
                                                <w:top w:val="single" w:sz="6" w:space="0" w:color="F5F5F5"/>
                                                <w:left w:val="single" w:sz="6" w:space="0" w:color="F5F5F5"/>
                                                <w:bottom w:val="single" w:sz="6" w:space="0" w:color="F5F5F5"/>
                                                <w:right w:val="single" w:sz="6" w:space="0" w:color="F5F5F5"/>
                                              </w:divBdr>
                                              <w:divsChild>
                                                <w:div w:id="1201281951">
                                                  <w:marLeft w:val="0"/>
                                                  <w:marRight w:val="0"/>
                                                  <w:marTop w:val="0"/>
                                                  <w:marBottom w:val="0"/>
                                                  <w:divBdr>
                                                    <w:top w:val="none" w:sz="0" w:space="0" w:color="auto"/>
                                                    <w:left w:val="none" w:sz="0" w:space="0" w:color="auto"/>
                                                    <w:bottom w:val="none" w:sz="0" w:space="0" w:color="auto"/>
                                                    <w:right w:val="none" w:sz="0" w:space="0" w:color="auto"/>
                                                  </w:divBdr>
                                                  <w:divsChild>
                                                    <w:div w:id="1000737271">
                                                      <w:marLeft w:val="0"/>
                                                      <w:marRight w:val="0"/>
                                                      <w:marTop w:val="0"/>
                                                      <w:marBottom w:val="0"/>
                                                      <w:divBdr>
                                                        <w:top w:val="none" w:sz="0" w:space="0" w:color="auto"/>
                                                        <w:left w:val="none" w:sz="0" w:space="0" w:color="auto"/>
                                                        <w:bottom w:val="none" w:sz="0" w:space="0" w:color="auto"/>
                                                        <w:right w:val="none" w:sz="0" w:space="0" w:color="auto"/>
                                                      </w:divBdr>
                                                      <w:divsChild>
                                                        <w:div w:id="159038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716260">
      <w:bodyDiv w:val="1"/>
      <w:marLeft w:val="0"/>
      <w:marRight w:val="0"/>
      <w:marTop w:val="0"/>
      <w:marBottom w:val="0"/>
      <w:divBdr>
        <w:top w:val="none" w:sz="0" w:space="0" w:color="auto"/>
        <w:left w:val="none" w:sz="0" w:space="0" w:color="auto"/>
        <w:bottom w:val="none" w:sz="0" w:space="0" w:color="auto"/>
        <w:right w:val="none" w:sz="0" w:space="0" w:color="auto"/>
      </w:divBdr>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0497751">
      <w:bodyDiv w:val="1"/>
      <w:marLeft w:val="0"/>
      <w:marRight w:val="0"/>
      <w:marTop w:val="0"/>
      <w:marBottom w:val="0"/>
      <w:divBdr>
        <w:top w:val="none" w:sz="0" w:space="0" w:color="auto"/>
        <w:left w:val="none" w:sz="0" w:space="0" w:color="auto"/>
        <w:bottom w:val="none" w:sz="0" w:space="0" w:color="auto"/>
        <w:right w:val="none" w:sz="0" w:space="0" w:color="auto"/>
      </w:divBdr>
      <w:divsChild>
        <w:div w:id="535777017">
          <w:marLeft w:val="0"/>
          <w:marRight w:val="0"/>
          <w:marTop w:val="0"/>
          <w:marBottom w:val="0"/>
          <w:divBdr>
            <w:top w:val="none" w:sz="0" w:space="0" w:color="auto"/>
            <w:left w:val="none" w:sz="0" w:space="0" w:color="auto"/>
            <w:bottom w:val="none" w:sz="0" w:space="0" w:color="auto"/>
            <w:right w:val="none" w:sz="0" w:space="0" w:color="auto"/>
          </w:divBdr>
          <w:divsChild>
            <w:div w:id="617756583">
              <w:marLeft w:val="0"/>
              <w:marRight w:val="0"/>
              <w:marTop w:val="0"/>
              <w:marBottom w:val="0"/>
              <w:divBdr>
                <w:top w:val="none" w:sz="0" w:space="0" w:color="auto"/>
                <w:left w:val="none" w:sz="0" w:space="0" w:color="auto"/>
                <w:bottom w:val="none" w:sz="0" w:space="0" w:color="auto"/>
                <w:right w:val="none" w:sz="0" w:space="0" w:color="auto"/>
              </w:divBdr>
              <w:divsChild>
                <w:div w:id="1966890785">
                  <w:marLeft w:val="0"/>
                  <w:marRight w:val="0"/>
                  <w:marTop w:val="0"/>
                  <w:marBottom w:val="0"/>
                  <w:divBdr>
                    <w:top w:val="none" w:sz="0" w:space="0" w:color="auto"/>
                    <w:left w:val="none" w:sz="0" w:space="0" w:color="auto"/>
                    <w:bottom w:val="none" w:sz="0" w:space="0" w:color="auto"/>
                    <w:right w:val="none" w:sz="0" w:space="0" w:color="auto"/>
                  </w:divBdr>
                  <w:divsChild>
                    <w:div w:id="1506556685">
                      <w:marLeft w:val="0"/>
                      <w:marRight w:val="0"/>
                      <w:marTop w:val="0"/>
                      <w:marBottom w:val="0"/>
                      <w:divBdr>
                        <w:top w:val="none" w:sz="0" w:space="0" w:color="auto"/>
                        <w:left w:val="none" w:sz="0" w:space="0" w:color="auto"/>
                        <w:bottom w:val="none" w:sz="0" w:space="0" w:color="auto"/>
                        <w:right w:val="none" w:sz="0" w:space="0" w:color="auto"/>
                      </w:divBdr>
                      <w:divsChild>
                        <w:div w:id="882984203">
                          <w:marLeft w:val="0"/>
                          <w:marRight w:val="0"/>
                          <w:marTop w:val="0"/>
                          <w:marBottom w:val="0"/>
                          <w:divBdr>
                            <w:top w:val="none" w:sz="0" w:space="0" w:color="auto"/>
                            <w:left w:val="none" w:sz="0" w:space="0" w:color="auto"/>
                            <w:bottom w:val="none" w:sz="0" w:space="0" w:color="auto"/>
                            <w:right w:val="none" w:sz="0" w:space="0" w:color="auto"/>
                          </w:divBdr>
                          <w:divsChild>
                            <w:div w:id="822504210">
                              <w:marLeft w:val="0"/>
                              <w:marRight w:val="0"/>
                              <w:marTop w:val="0"/>
                              <w:marBottom w:val="0"/>
                              <w:divBdr>
                                <w:top w:val="none" w:sz="0" w:space="0" w:color="auto"/>
                                <w:left w:val="none" w:sz="0" w:space="0" w:color="auto"/>
                                <w:bottom w:val="none" w:sz="0" w:space="0" w:color="auto"/>
                                <w:right w:val="none" w:sz="0" w:space="0" w:color="auto"/>
                              </w:divBdr>
                              <w:divsChild>
                                <w:div w:id="5912778">
                                  <w:marLeft w:val="0"/>
                                  <w:marRight w:val="0"/>
                                  <w:marTop w:val="0"/>
                                  <w:marBottom w:val="0"/>
                                  <w:divBdr>
                                    <w:top w:val="none" w:sz="0" w:space="0" w:color="auto"/>
                                    <w:left w:val="none" w:sz="0" w:space="0" w:color="auto"/>
                                    <w:bottom w:val="none" w:sz="0" w:space="0" w:color="auto"/>
                                    <w:right w:val="none" w:sz="0" w:space="0" w:color="auto"/>
                                  </w:divBdr>
                                  <w:divsChild>
                                    <w:div w:id="560671687">
                                      <w:marLeft w:val="54"/>
                                      <w:marRight w:val="0"/>
                                      <w:marTop w:val="0"/>
                                      <w:marBottom w:val="0"/>
                                      <w:divBdr>
                                        <w:top w:val="none" w:sz="0" w:space="0" w:color="auto"/>
                                        <w:left w:val="none" w:sz="0" w:space="0" w:color="auto"/>
                                        <w:bottom w:val="none" w:sz="0" w:space="0" w:color="auto"/>
                                        <w:right w:val="none" w:sz="0" w:space="0" w:color="auto"/>
                                      </w:divBdr>
                                      <w:divsChild>
                                        <w:div w:id="912541231">
                                          <w:marLeft w:val="0"/>
                                          <w:marRight w:val="0"/>
                                          <w:marTop w:val="0"/>
                                          <w:marBottom w:val="0"/>
                                          <w:divBdr>
                                            <w:top w:val="none" w:sz="0" w:space="0" w:color="auto"/>
                                            <w:left w:val="none" w:sz="0" w:space="0" w:color="auto"/>
                                            <w:bottom w:val="none" w:sz="0" w:space="0" w:color="auto"/>
                                            <w:right w:val="none" w:sz="0" w:space="0" w:color="auto"/>
                                          </w:divBdr>
                                          <w:divsChild>
                                            <w:div w:id="1392803356">
                                              <w:marLeft w:val="0"/>
                                              <w:marRight w:val="0"/>
                                              <w:marTop w:val="0"/>
                                              <w:marBottom w:val="109"/>
                                              <w:divBdr>
                                                <w:top w:val="single" w:sz="6" w:space="0" w:color="F5F5F5"/>
                                                <w:left w:val="single" w:sz="6" w:space="0" w:color="F5F5F5"/>
                                                <w:bottom w:val="single" w:sz="6" w:space="0" w:color="F5F5F5"/>
                                                <w:right w:val="single" w:sz="6" w:space="0" w:color="F5F5F5"/>
                                              </w:divBdr>
                                              <w:divsChild>
                                                <w:div w:id="765809642">
                                                  <w:marLeft w:val="0"/>
                                                  <w:marRight w:val="0"/>
                                                  <w:marTop w:val="0"/>
                                                  <w:marBottom w:val="0"/>
                                                  <w:divBdr>
                                                    <w:top w:val="none" w:sz="0" w:space="0" w:color="auto"/>
                                                    <w:left w:val="none" w:sz="0" w:space="0" w:color="auto"/>
                                                    <w:bottom w:val="none" w:sz="0" w:space="0" w:color="auto"/>
                                                    <w:right w:val="none" w:sz="0" w:space="0" w:color="auto"/>
                                                  </w:divBdr>
                                                  <w:divsChild>
                                                    <w:div w:id="17179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419677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584435">
      <w:bodyDiv w:val="1"/>
      <w:marLeft w:val="0"/>
      <w:marRight w:val="0"/>
      <w:marTop w:val="0"/>
      <w:marBottom w:val="0"/>
      <w:divBdr>
        <w:top w:val="none" w:sz="0" w:space="0" w:color="auto"/>
        <w:left w:val="none" w:sz="0" w:space="0" w:color="auto"/>
        <w:bottom w:val="none" w:sz="0" w:space="0" w:color="auto"/>
        <w:right w:val="none" w:sz="0" w:space="0" w:color="auto"/>
      </w:divBdr>
      <w:divsChild>
        <w:div w:id="660545440">
          <w:marLeft w:val="0"/>
          <w:marRight w:val="0"/>
          <w:marTop w:val="0"/>
          <w:marBottom w:val="0"/>
          <w:divBdr>
            <w:top w:val="none" w:sz="0" w:space="0" w:color="auto"/>
            <w:left w:val="none" w:sz="0" w:space="0" w:color="auto"/>
            <w:bottom w:val="none" w:sz="0" w:space="0" w:color="auto"/>
            <w:right w:val="none" w:sz="0" w:space="0" w:color="auto"/>
          </w:divBdr>
          <w:divsChild>
            <w:div w:id="752363000">
              <w:marLeft w:val="0"/>
              <w:marRight w:val="0"/>
              <w:marTop w:val="0"/>
              <w:marBottom w:val="0"/>
              <w:divBdr>
                <w:top w:val="none" w:sz="0" w:space="0" w:color="auto"/>
                <w:left w:val="none" w:sz="0" w:space="0" w:color="auto"/>
                <w:bottom w:val="none" w:sz="0" w:space="0" w:color="auto"/>
                <w:right w:val="none" w:sz="0" w:space="0" w:color="auto"/>
              </w:divBdr>
              <w:divsChild>
                <w:div w:id="659428101">
                  <w:marLeft w:val="0"/>
                  <w:marRight w:val="0"/>
                  <w:marTop w:val="0"/>
                  <w:marBottom w:val="0"/>
                  <w:divBdr>
                    <w:top w:val="none" w:sz="0" w:space="0" w:color="auto"/>
                    <w:left w:val="none" w:sz="0" w:space="0" w:color="auto"/>
                    <w:bottom w:val="none" w:sz="0" w:space="0" w:color="auto"/>
                    <w:right w:val="none" w:sz="0" w:space="0" w:color="auto"/>
                  </w:divBdr>
                  <w:divsChild>
                    <w:div w:id="851184728">
                      <w:marLeft w:val="0"/>
                      <w:marRight w:val="0"/>
                      <w:marTop w:val="0"/>
                      <w:marBottom w:val="0"/>
                      <w:divBdr>
                        <w:top w:val="none" w:sz="0" w:space="0" w:color="auto"/>
                        <w:left w:val="none" w:sz="0" w:space="0" w:color="auto"/>
                        <w:bottom w:val="none" w:sz="0" w:space="0" w:color="auto"/>
                        <w:right w:val="none" w:sz="0" w:space="0" w:color="auto"/>
                      </w:divBdr>
                      <w:divsChild>
                        <w:div w:id="1479767046">
                          <w:marLeft w:val="0"/>
                          <w:marRight w:val="0"/>
                          <w:marTop w:val="0"/>
                          <w:marBottom w:val="0"/>
                          <w:divBdr>
                            <w:top w:val="none" w:sz="0" w:space="0" w:color="auto"/>
                            <w:left w:val="none" w:sz="0" w:space="0" w:color="auto"/>
                            <w:bottom w:val="none" w:sz="0" w:space="0" w:color="auto"/>
                            <w:right w:val="none" w:sz="0" w:space="0" w:color="auto"/>
                          </w:divBdr>
                          <w:divsChild>
                            <w:div w:id="80176274">
                              <w:marLeft w:val="0"/>
                              <w:marRight w:val="0"/>
                              <w:marTop w:val="0"/>
                              <w:marBottom w:val="0"/>
                              <w:divBdr>
                                <w:top w:val="none" w:sz="0" w:space="0" w:color="auto"/>
                                <w:left w:val="none" w:sz="0" w:space="0" w:color="auto"/>
                                <w:bottom w:val="none" w:sz="0" w:space="0" w:color="auto"/>
                                <w:right w:val="none" w:sz="0" w:space="0" w:color="auto"/>
                              </w:divBdr>
                              <w:divsChild>
                                <w:div w:id="317421727">
                                  <w:marLeft w:val="0"/>
                                  <w:marRight w:val="0"/>
                                  <w:marTop w:val="0"/>
                                  <w:marBottom w:val="0"/>
                                  <w:divBdr>
                                    <w:top w:val="none" w:sz="0" w:space="0" w:color="auto"/>
                                    <w:left w:val="none" w:sz="0" w:space="0" w:color="auto"/>
                                    <w:bottom w:val="none" w:sz="0" w:space="0" w:color="auto"/>
                                    <w:right w:val="none" w:sz="0" w:space="0" w:color="auto"/>
                                  </w:divBdr>
                                  <w:divsChild>
                                    <w:div w:id="1183515462">
                                      <w:marLeft w:val="60"/>
                                      <w:marRight w:val="0"/>
                                      <w:marTop w:val="0"/>
                                      <w:marBottom w:val="0"/>
                                      <w:divBdr>
                                        <w:top w:val="none" w:sz="0" w:space="0" w:color="auto"/>
                                        <w:left w:val="none" w:sz="0" w:space="0" w:color="auto"/>
                                        <w:bottom w:val="none" w:sz="0" w:space="0" w:color="auto"/>
                                        <w:right w:val="none" w:sz="0" w:space="0" w:color="auto"/>
                                      </w:divBdr>
                                      <w:divsChild>
                                        <w:div w:id="189491693">
                                          <w:marLeft w:val="0"/>
                                          <w:marRight w:val="0"/>
                                          <w:marTop w:val="0"/>
                                          <w:marBottom w:val="0"/>
                                          <w:divBdr>
                                            <w:top w:val="none" w:sz="0" w:space="0" w:color="auto"/>
                                            <w:left w:val="none" w:sz="0" w:space="0" w:color="auto"/>
                                            <w:bottom w:val="none" w:sz="0" w:space="0" w:color="auto"/>
                                            <w:right w:val="none" w:sz="0" w:space="0" w:color="auto"/>
                                          </w:divBdr>
                                          <w:divsChild>
                                            <w:div w:id="1773285129">
                                              <w:marLeft w:val="0"/>
                                              <w:marRight w:val="0"/>
                                              <w:marTop w:val="0"/>
                                              <w:marBottom w:val="120"/>
                                              <w:divBdr>
                                                <w:top w:val="single" w:sz="6" w:space="0" w:color="F5F5F5"/>
                                                <w:left w:val="single" w:sz="6" w:space="0" w:color="F5F5F5"/>
                                                <w:bottom w:val="single" w:sz="6" w:space="0" w:color="F5F5F5"/>
                                                <w:right w:val="single" w:sz="6" w:space="0" w:color="F5F5F5"/>
                                              </w:divBdr>
                                              <w:divsChild>
                                                <w:div w:id="1671636437">
                                                  <w:marLeft w:val="0"/>
                                                  <w:marRight w:val="0"/>
                                                  <w:marTop w:val="0"/>
                                                  <w:marBottom w:val="0"/>
                                                  <w:divBdr>
                                                    <w:top w:val="none" w:sz="0" w:space="0" w:color="auto"/>
                                                    <w:left w:val="none" w:sz="0" w:space="0" w:color="auto"/>
                                                    <w:bottom w:val="none" w:sz="0" w:space="0" w:color="auto"/>
                                                    <w:right w:val="none" w:sz="0" w:space="0" w:color="auto"/>
                                                  </w:divBdr>
                                                  <w:divsChild>
                                                    <w:div w:id="767582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277368055">
      <w:bodyDiv w:val="1"/>
      <w:marLeft w:val="0"/>
      <w:marRight w:val="0"/>
      <w:marTop w:val="0"/>
      <w:marBottom w:val="0"/>
      <w:divBdr>
        <w:top w:val="none" w:sz="0" w:space="0" w:color="auto"/>
        <w:left w:val="none" w:sz="0" w:space="0" w:color="auto"/>
        <w:bottom w:val="none" w:sz="0" w:space="0" w:color="auto"/>
        <w:right w:val="none" w:sz="0" w:space="0" w:color="auto"/>
      </w:divBdr>
      <w:divsChild>
        <w:div w:id="905846184">
          <w:marLeft w:val="0"/>
          <w:marRight w:val="0"/>
          <w:marTop w:val="0"/>
          <w:marBottom w:val="0"/>
          <w:divBdr>
            <w:top w:val="none" w:sz="0" w:space="0" w:color="auto"/>
            <w:left w:val="none" w:sz="0" w:space="0" w:color="auto"/>
            <w:bottom w:val="none" w:sz="0" w:space="0" w:color="auto"/>
            <w:right w:val="none" w:sz="0" w:space="0" w:color="auto"/>
          </w:divBdr>
          <w:divsChild>
            <w:div w:id="250159721">
              <w:marLeft w:val="0"/>
              <w:marRight w:val="0"/>
              <w:marTop w:val="0"/>
              <w:marBottom w:val="0"/>
              <w:divBdr>
                <w:top w:val="none" w:sz="0" w:space="0" w:color="auto"/>
                <w:left w:val="none" w:sz="0" w:space="0" w:color="auto"/>
                <w:bottom w:val="none" w:sz="0" w:space="0" w:color="auto"/>
                <w:right w:val="none" w:sz="0" w:space="0" w:color="auto"/>
              </w:divBdr>
              <w:divsChild>
                <w:div w:id="132408371">
                  <w:marLeft w:val="0"/>
                  <w:marRight w:val="0"/>
                  <w:marTop w:val="0"/>
                  <w:marBottom w:val="0"/>
                  <w:divBdr>
                    <w:top w:val="none" w:sz="0" w:space="0" w:color="auto"/>
                    <w:left w:val="none" w:sz="0" w:space="0" w:color="auto"/>
                    <w:bottom w:val="none" w:sz="0" w:space="0" w:color="auto"/>
                    <w:right w:val="none" w:sz="0" w:space="0" w:color="auto"/>
                  </w:divBdr>
                  <w:divsChild>
                    <w:div w:id="1044981302">
                      <w:marLeft w:val="0"/>
                      <w:marRight w:val="0"/>
                      <w:marTop w:val="0"/>
                      <w:marBottom w:val="0"/>
                      <w:divBdr>
                        <w:top w:val="none" w:sz="0" w:space="0" w:color="auto"/>
                        <w:left w:val="none" w:sz="0" w:space="0" w:color="auto"/>
                        <w:bottom w:val="none" w:sz="0" w:space="0" w:color="auto"/>
                        <w:right w:val="none" w:sz="0" w:space="0" w:color="auto"/>
                      </w:divBdr>
                      <w:divsChild>
                        <w:div w:id="865941776">
                          <w:marLeft w:val="0"/>
                          <w:marRight w:val="0"/>
                          <w:marTop w:val="0"/>
                          <w:marBottom w:val="0"/>
                          <w:divBdr>
                            <w:top w:val="none" w:sz="0" w:space="0" w:color="auto"/>
                            <w:left w:val="none" w:sz="0" w:space="0" w:color="auto"/>
                            <w:bottom w:val="none" w:sz="0" w:space="0" w:color="auto"/>
                            <w:right w:val="none" w:sz="0" w:space="0" w:color="auto"/>
                          </w:divBdr>
                          <w:divsChild>
                            <w:div w:id="1902980050">
                              <w:marLeft w:val="0"/>
                              <w:marRight w:val="0"/>
                              <w:marTop w:val="0"/>
                              <w:marBottom w:val="0"/>
                              <w:divBdr>
                                <w:top w:val="none" w:sz="0" w:space="0" w:color="auto"/>
                                <w:left w:val="none" w:sz="0" w:space="0" w:color="auto"/>
                                <w:bottom w:val="none" w:sz="0" w:space="0" w:color="auto"/>
                                <w:right w:val="none" w:sz="0" w:space="0" w:color="auto"/>
                              </w:divBdr>
                              <w:divsChild>
                                <w:div w:id="1028869932">
                                  <w:marLeft w:val="0"/>
                                  <w:marRight w:val="0"/>
                                  <w:marTop w:val="0"/>
                                  <w:marBottom w:val="0"/>
                                  <w:divBdr>
                                    <w:top w:val="none" w:sz="0" w:space="0" w:color="auto"/>
                                    <w:left w:val="none" w:sz="0" w:space="0" w:color="auto"/>
                                    <w:bottom w:val="none" w:sz="0" w:space="0" w:color="auto"/>
                                    <w:right w:val="none" w:sz="0" w:space="0" w:color="auto"/>
                                  </w:divBdr>
                                  <w:divsChild>
                                    <w:div w:id="1372076121">
                                      <w:marLeft w:val="50"/>
                                      <w:marRight w:val="0"/>
                                      <w:marTop w:val="0"/>
                                      <w:marBottom w:val="0"/>
                                      <w:divBdr>
                                        <w:top w:val="none" w:sz="0" w:space="0" w:color="auto"/>
                                        <w:left w:val="none" w:sz="0" w:space="0" w:color="auto"/>
                                        <w:bottom w:val="none" w:sz="0" w:space="0" w:color="auto"/>
                                        <w:right w:val="none" w:sz="0" w:space="0" w:color="auto"/>
                                      </w:divBdr>
                                      <w:divsChild>
                                        <w:div w:id="164715018">
                                          <w:marLeft w:val="0"/>
                                          <w:marRight w:val="0"/>
                                          <w:marTop w:val="0"/>
                                          <w:marBottom w:val="0"/>
                                          <w:divBdr>
                                            <w:top w:val="none" w:sz="0" w:space="0" w:color="auto"/>
                                            <w:left w:val="none" w:sz="0" w:space="0" w:color="auto"/>
                                            <w:bottom w:val="none" w:sz="0" w:space="0" w:color="auto"/>
                                            <w:right w:val="none" w:sz="0" w:space="0" w:color="auto"/>
                                          </w:divBdr>
                                          <w:divsChild>
                                            <w:div w:id="1122653927">
                                              <w:marLeft w:val="0"/>
                                              <w:marRight w:val="0"/>
                                              <w:marTop w:val="0"/>
                                              <w:marBottom w:val="100"/>
                                              <w:divBdr>
                                                <w:top w:val="single" w:sz="4" w:space="0" w:color="F5F5F5"/>
                                                <w:left w:val="single" w:sz="4" w:space="0" w:color="F5F5F5"/>
                                                <w:bottom w:val="single" w:sz="4" w:space="0" w:color="F5F5F5"/>
                                                <w:right w:val="single" w:sz="4" w:space="0" w:color="F5F5F5"/>
                                              </w:divBdr>
                                              <w:divsChild>
                                                <w:div w:id="314069663">
                                                  <w:marLeft w:val="0"/>
                                                  <w:marRight w:val="0"/>
                                                  <w:marTop w:val="0"/>
                                                  <w:marBottom w:val="0"/>
                                                  <w:divBdr>
                                                    <w:top w:val="none" w:sz="0" w:space="0" w:color="auto"/>
                                                    <w:left w:val="none" w:sz="0" w:space="0" w:color="auto"/>
                                                    <w:bottom w:val="none" w:sz="0" w:space="0" w:color="auto"/>
                                                    <w:right w:val="none" w:sz="0" w:space="0" w:color="auto"/>
                                                  </w:divBdr>
                                                  <w:divsChild>
                                                    <w:div w:id="374425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3537687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197284">
      <w:bodyDiv w:val="1"/>
      <w:marLeft w:val="0"/>
      <w:marRight w:val="0"/>
      <w:marTop w:val="0"/>
      <w:marBottom w:val="0"/>
      <w:divBdr>
        <w:top w:val="none" w:sz="0" w:space="0" w:color="auto"/>
        <w:left w:val="none" w:sz="0" w:space="0" w:color="auto"/>
        <w:bottom w:val="none" w:sz="0" w:space="0" w:color="auto"/>
        <w:right w:val="none" w:sz="0" w:space="0" w:color="auto"/>
      </w:divBdr>
      <w:divsChild>
        <w:div w:id="1578322197">
          <w:marLeft w:val="0"/>
          <w:marRight w:val="0"/>
          <w:marTop w:val="0"/>
          <w:marBottom w:val="0"/>
          <w:divBdr>
            <w:top w:val="none" w:sz="0" w:space="0" w:color="auto"/>
            <w:left w:val="none" w:sz="0" w:space="0" w:color="auto"/>
            <w:bottom w:val="none" w:sz="0" w:space="0" w:color="auto"/>
            <w:right w:val="none" w:sz="0" w:space="0" w:color="auto"/>
          </w:divBdr>
          <w:divsChild>
            <w:div w:id="382292306">
              <w:marLeft w:val="0"/>
              <w:marRight w:val="0"/>
              <w:marTop w:val="0"/>
              <w:marBottom w:val="0"/>
              <w:divBdr>
                <w:top w:val="none" w:sz="0" w:space="0" w:color="auto"/>
                <w:left w:val="none" w:sz="0" w:space="0" w:color="auto"/>
                <w:bottom w:val="none" w:sz="0" w:space="0" w:color="auto"/>
                <w:right w:val="none" w:sz="0" w:space="0" w:color="auto"/>
              </w:divBdr>
              <w:divsChild>
                <w:div w:id="378434609">
                  <w:marLeft w:val="0"/>
                  <w:marRight w:val="0"/>
                  <w:marTop w:val="0"/>
                  <w:marBottom w:val="0"/>
                  <w:divBdr>
                    <w:top w:val="none" w:sz="0" w:space="0" w:color="auto"/>
                    <w:left w:val="none" w:sz="0" w:space="0" w:color="auto"/>
                    <w:bottom w:val="none" w:sz="0" w:space="0" w:color="auto"/>
                    <w:right w:val="none" w:sz="0" w:space="0" w:color="auto"/>
                  </w:divBdr>
                  <w:divsChild>
                    <w:div w:id="979189531">
                      <w:marLeft w:val="0"/>
                      <w:marRight w:val="0"/>
                      <w:marTop w:val="0"/>
                      <w:marBottom w:val="0"/>
                      <w:divBdr>
                        <w:top w:val="none" w:sz="0" w:space="0" w:color="auto"/>
                        <w:left w:val="none" w:sz="0" w:space="0" w:color="auto"/>
                        <w:bottom w:val="none" w:sz="0" w:space="0" w:color="auto"/>
                        <w:right w:val="none" w:sz="0" w:space="0" w:color="auto"/>
                      </w:divBdr>
                      <w:divsChild>
                        <w:div w:id="965238695">
                          <w:marLeft w:val="0"/>
                          <w:marRight w:val="0"/>
                          <w:marTop w:val="0"/>
                          <w:marBottom w:val="0"/>
                          <w:divBdr>
                            <w:top w:val="none" w:sz="0" w:space="0" w:color="auto"/>
                            <w:left w:val="none" w:sz="0" w:space="0" w:color="auto"/>
                            <w:bottom w:val="none" w:sz="0" w:space="0" w:color="auto"/>
                            <w:right w:val="none" w:sz="0" w:space="0" w:color="auto"/>
                          </w:divBdr>
                          <w:divsChild>
                            <w:div w:id="192882118">
                              <w:marLeft w:val="0"/>
                              <w:marRight w:val="0"/>
                              <w:marTop w:val="0"/>
                              <w:marBottom w:val="0"/>
                              <w:divBdr>
                                <w:top w:val="none" w:sz="0" w:space="0" w:color="auto"/>
                                <w:left w:val="none" w:sz="0" w:space="0" w:color="auto"/>
                                <w:bottom w:val="none" w:sz="0" w:space="0" w:color="auto"/>
                                <w:right w:val="none" w:sz="0" w:space="0" w:color="auto"/>
                              </w:divBdr>
                              <w:divsChild>
                                <w:div w:id="588855350">
                                  <w:marLeft w:val="0"/>
                                  <w:marRight w:val="0"/>
                                  <w:marTop w:val="0"/>
                                  <w:marBottom w:val="0"/>
                                  <w:divBdr>
                                    <w:top w:val="none" w:sz="0" w:space="0" w:color="auto"/>
                                    <w:left w:val="none" w:sz="0" w:space="0" w:color="auto"/>
                                    <w:bottom w:val="none" w:sz="0" w:space="0" w:color="auto"/>
                                    <w:right w:val="none" w:sz="0" w:space="0" w:color="auto"/>
                                  </w:divBdr>
                                  <w:divsChild>
                                    <w:div w:id="27994626">
                                      <w:marLeft w:val="54"/>
                                      <w:marRight w:val="0"/>
                                      <w:marTop w:val="0"/>
                                      <w:marBottom w:val="0"/>
                                      <w:divBdr>
                                        <w:top w:val="none" w:sz="0" w:space="0" w:color="auto"/>
                                        <w:left w:val="none" w:sz="0" w:space="0" w:color="auto"/>
                                        <w:bottom w:val="none" w:sz="0" w:space="0" w:color="auto"/>
                                        <w:right w:val="none" w:sz="0" w:space="0" w:color="auto"/>
                                      </w:divBdr>
                                      <w:divsChild>
                                        <w:div w:id="557742375">
                                          <w:marLeft w:val="0"/>
                                          <w:marRight w:val="0"/>
                                          <w:marTop w:val="0"/>
                                          <w:marBottom w:val="0"/>
                                          <w:divBdr>
                                            <w:top w:val="none" w:sz="0" w:space="0" w:color="auto"/>
                                            <w:left w:val="none" w:sz="0" w:space="0" w:color="auto"/>
                                            <w:bottom w:val="none" w:sz="0" w:space="0" w:color="auto"/>
                                            <w:right w:val="none" w:sz="0" w:space="0" w:color="auto"/>
                                          </w:divBdr>
                                          <w:divsChild>
                                            <w:div w:id="557522877">
                                              <w:marLeft w:val="0"/>
                                              <w:marRight w:val="0"/>
                                              <w:marTop w:val="0"/>
                                              <w:marBottom w:val="109"/>
                                              <w:divBdr>
                                                <w:top w:val="single" w:sz="6" w:space="0" w:color="F5F5F5"/>
                                                <w:left w:val="single" w:sz="6" w:space="0" w:color="F5F5F5"/>
                                                <w:bottom w:val="single" w:sz="6" w:space="0" w:color="F5F5F5"/>
                                                <w:right w:val="single" w:sz="6" w:space="0" w:color="F5F5F5"/>
                                              </w:divBdr>
                                              <w:divsChild>
                                                <w:div w:id="907307797">
                                                  <w:marLeft w:val="0"/>
                                                  <w:marRight w:val="0"/>
                                                  <w:marTop w:val="0"/>
                                                  <w:marBottom w:val="0"/>
                                                  <w:divBdr>
                                                    <w:top w:val="none" w:sz="0" w:space="0" w:color="auto"/>
                                                    <w:left w:val="none" w:sz="0" w:space="0" w:color="auto"/>
                                                    <w:bottom w:val="none" w:sz="0" w:space="0" w:color="auto"/>
                                                    <w:right w:val="none" w:sz="0" w:space="0" w:color="auto"/>
                                                  </w:divBdr>
                                                  <w:divsChild>
                                                    <w:div w:id="613825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2323902">
      <w:bodyDiv w:val="1"/>
      <w:marLeft w:val="0"/>
      <w:marRight w:val="0"/>
      <w:marTop w:val="0"/>
      <w:marBottom w:val="0"/>
      <w:divBdr>
        <w:top w:val="none" w:sz="0" w:space="0" w:color="auto"/>
        <w:left w:val="none" w:sz="0" w:space="0" w:color="auto"/>
        <w:bottom w:val="none" w:sz="0" w:space="0" w:color="auto"/>
        <w:right w:val="none" w:sz="0" w:space="0" w:color="auto"/>
      </w:divBdr>
      <w:divsChild>
        <w:div w:id="985091066">
          <w:marLeft w:val="0"/>
          <w:marRight w:val="0"/>
          <w:marTop w:val="0"/>
          <w:marBottom w:val="0"/>
          <w:divBdr>
            <w:top w:val="none" w:sz="0" w:space="0" w:color="auto"/>
            <w:left w:val="none" w:sz="0" w:space="0" w:color="auto"/>
            <w:bottom w:val="none" w:sz="0" w:space="0" w:color="auto"/>
            <w:right w:val="none" w:sz="0" w:space="0" w:color="auto"/>
          </w:divBdr>
          <w:divsChild>
            <w:div w:id="184442201">
              <w:marLeft w:val="0"/>
              <w:marRight w:val="0"/>
              <w:marTop w:val="0"/>
              <w:marBottom w:val="0"/>
              <w:divBdr>
                <w:top w:val="none" w:sz="0" w:space="0" w:color="auto"/>
                <w:left w:val="none" w:sz="0" w:space="0" w:color="auto"/>
                <w:bottom w:val="none" w:sz="0" w:space="0" w:color="auto"/>
                <w:right w:val="none" w:sz="0" w:space="0" w:color="auto"/>
              </w:divBdr>
              <w:divsChild>
                <w:div w:id="1211184299">
                  <w:marLeft w:val="0"/>
                  <w:marRight w:val="0"/>
                  <w:marTop w:val="0"/>
                  <w:marBottom w:val="0"/>
                  <w:divBdr>
                    <w:top w:val="none" w:sz="0" w:space="0" w:color="auto"/>
                    <w:left w:val="none" w:sz="0" w:space="0" w:color="auto"/>
                    <w:bottom w:val="none" w:sz="0" w:space="0" w:color="auto"/>
                    <w:right w:val="none" w:sz="0" w:space="0" w:color="auto"/>
                  </w:divBdr>
                  <w:divsChild>
                    <w:div w:id="982347662">
                      <w:marLeft w:val="0"/>
                      <w:marRight w:val="0"/>
                      <w:marTop w:val="0"/>
                      <w:marBottom w:val="0"/>
                      <w:divBdr>
                        <w:top w:val="none" w:sz="0" w:space="0" w:color="auto"/>
                        <w:left w:val="none" w:sz="0" w:space="0" w:color="auto"/>
                        <w:bottom w:val="none" w:sz="0" w:space="0" w:color="auto"/>
                        <w:right w:val="none" w:sz="0" w:space="0" w:color="auto"/>
                      </w:divBdr>
                      <w:divsChild>
                        <w:div w:id="967856182">
                          <w:marLeft w:val="0"/>
                          <w:marRight w:val="0"/>
                          <w:marTop w:val="0"/>
                          <w:marBottom w:val="0"/>
                          <w:divBdr>
                            <w:top w:val="none" w:sz="0" w:space="0" w:color="auto"/>
                            <w:left w:val="none" w:sz="0" w:space="0" w:color="auto"/>
                            <w:bottom w:val="none" w:sz="0" w:space="0" w:color="auto"/>
                            <w:right w:val="none" w:sz="0" w:space="0" w:color="auto"/>
                          </w:divBdr>
                          <w:divsChild>
                            <w:div w:id="1284385833">
                              <w:marLeft w:val="0"/>
                              <w:marRight w:val="0"/>
                              <w:marTop w:val="0"/>
                              <w:marBottom w:val="0"/>
                              <w:divBdr>
                                <w:top w:val="none" w:sz="0" w:space="0" w:color="auto"/>
                                <w:left w:val="none" w:sz="0" w:space="0" w:color="auto"/>
                                <w:bottom w:val="none" w:sz="0" w:space="0" w:color="auto"/>
                                <w:right w:val="none" w:sz="0" w:space="0" w:color="auto"/>
                              </w:divBdr>
                              <w:divsChild>
                                <w:div w:id="1740246699">
                                  <w:marLeft w:val="0"/>
                                  <w:marRight w:val="0"/>
                                  <w:marTop w:val="0"/>
                                  <w:marBottom w:val="0"/>
                                  <w:divBdr>
                                    <w:top w:val="none" w:sz="0" w:space="0" w:color="auto"/>
                                    <w:left w:val="none" w:sz="0" w:space="0" w:color="auto"/>
                                    <w:bottom w:val="none" w:sz="0" w:space="0" w:color="auto"/>
                                    <w:right w:val="none" w:sz="0" w:space="0" w:color="auto"/>
                                  </w:divBdr>
                                  <w:divsChild>
                                    <w:div w:id="308678980">
                                      <w:marLeft w:val="50"/>
                                      <w:marRight w:val="0"/>
                                      <w:marTop w:val="0"/>
                                      <w:marBottom w:val="0"/>
                                      <w:divBdr>
                                        <w:top w:val="none" w:sz="0" w:space="0" w:color="auto"/>
                                        <w:left w:val="none" w:sz="0" w:space="0" w:color="auto"/>
                                        <w:bottom w:val="none" w:sz="0" w:space="0" w:color="auto"/>
                                        <w:right w:val="none" w:sz="0" w:space="0" w:color="auto"/>
                                      </w:divBdr>
                                      <w:divsChild>
                                        <w:div w:id="503394494">
                                          <w:marLeft w:val="0"/>
                                          <w:marRight w:val="0"/>
                                          <w:marTop w:val="0"/>
                                          <w:marBottom w:val="0"/>
                                          <w:divBdr>
                                            <w:top w:val="none" w:sz="0" w:space="0" w:color="auto"/>
                                            <w:left w:val="none" w:sz="0" w:space="0" w:color="auto"/>
                                            <w:bottom w:val="none" w:sz="0" w:space="0" w:color="auto"/>
                                            <w:right w:val="none" w:sz="0" w:space="0" w:color="auto"/>
                                          </w:divBdr>
                                          <w:divsChild>
                                            <w:div w:id="522596419">
                                              <w:marLeft w:val="0"/>
                                              <w:marRight w:val="0"/>
                                              <w:marTop w:val="0"/>
                                              <w:marBottom w:val="100"/>
                                              <w:divBdr>
                                                <w:top w:val="single" w:sz="4" w:space="0" w:color="F5F5F5"/>
                                                <w:left w:val="single" w:sz="4" w:space="0" w:color="F5F5F5"/>
                                                <w:bottom w:val="single" w:sz="4" w:space="0" w:color="F5F5F5"/>
                                                <w:right w:val="single" w:sz="4" w:space="0" w:color="F5F5F5"/>
                                              </w:divBdr>
                                              <w:divsChild>
                                                <w:div w:id="1252810352">
                                                  <w:marLeft w:val="0"/>
                                                  <w:marRight w:val="0"/>
                                                  <w:marTop w:val="0"/>
                                                  <w:marBottom w:val="0"/>
                                                  <w:divBdr>
                                                    <w:top w:val="none" w:sz="0" w:space="0" w:color="auto"/>
                                                    <w:left w:val="none" w:sz="0" w:space="0" w:color="auto"/>
                                                    <w:bottom w:val="none" w:sz="0" w:space="0" w:color="auto"/>
                                                    <w:right w:val="none" w:sz="0" w:space="0" w:color="auto"/>
                                                  </w:divBdr>
                                                  <w:divsChild>
                                                    <w:div w:id="1990281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8022336">
      <w:bodyDiv w:val="1"/>
      <w:marLeft w:val="0"/>
      <w:marRight w:val="0"/>
      <w:marTop w:val="0"/>
      <w:marBottom w:val="0"/>
      <w:divBdr>
        <w:top w:val="none" w:sz="0" w:space="0" w:color="auto"/>
        <w:left w:val="none" w:sz="0" w:space="0" w:color="auto"/>
        <w:bottom w:val="none" w:sz="0" w:space="0" w:color="auto"/>
        <w:right w:val="none" w:sz="0" w:space="0" w:color="auto"/>
      </w:divBdr>
      <w:divsChild>
        <w:div w:id="1818915423">
          <w:marLeft w:val="0"/>
          <w:marRight w:val="0"/>
          <w:marTop w:val="0"/>
          <w:marBottom w:val="0"/>
          <w:divBdr>
            <w:top w:val="none" w:sz="0" w:space="0" w:color="auto"/>
            <w:left w:val="none" w:sz="0" w:space="0" w:color="auto"/>
            <w:bottom w:val="none" w:sz="0" w:space="0" w:color="auto"/>
            <w:right w:val="none" w:sz="0" w:space="0" w:color="auto"/>
          </w:divBdr>
          <w:divsChild>
            <w:div w:id="2135784229">
              <w:marLeft w:val="0"/>
              <w:marRight w:val="0"/>
              <w:marTop w:val="0"/>
              <w:marBottom w:val="0"/>
              <w:divBdr>
                <w:top w:val="none" w:sz="0" w:space="0" w:color="auto"/>
                <w:left w:val="none" w:sz="0" w:space="0" w:color="auto"/>
                <w:bottom w:val="none" w:sz="0" w:space="0" w:color="auto"/>
                <w:right w:val="none" w:sz="0" w:space="0" w:color="auto"/>
              </w:divBdr>
              <w:divsChild>
                <w:div w:id="436370194">
                  <w:marLeft w:val="0"/>
                  <w:marRight w:val="0"/>
                  <w:marTop w:val="0"/>
                  <w:marBottom w:val="0"/>
                  <w:divBdr>
                    <w:top w:val="none" w:sz="0" w:space="0" w:color="auto"/>
                    <w:left w:val="none" w:sz="0" w:space="0" w:color="auto"/>
                    <w:bottom w:val="none" w:sz="0" w:space="0" w:color="auto"/>
                    <w:right w:val="none" w:sz="0" w:space="0" w:color="auto"/>
                  </w:divBdr>
                  <w:divsChild>
                    <w:div w:id="1229343053">
                      <w:marLeft w:val="0"/>
                      <w:marRight w:val="0"/>
                      <w:marTop w:val="0"/>
                      <w:marBottom w:val="0"/>
                      <w:divBdr>
                        <w:top w:val="none" w:sz="0" w:space="0" w:color="auto"/>
                        <w:left w:val="none" w:sz="0" w:space="0" w:color="auto"/>
                        <w:bottom w:val="none" w:sz="0" w:space="0" w:color="auto"/>
                        <w:right w:val="none" w:sz="0" w:space="0" w:color="auto"/>
                      </w:divBdr>
                      <w:divsChild>
                        <w:div w:id="1609578955">
                          <w:marLeft w:val="0"/>
                          <w:marRight w:val="0"/>
                          <w:marTop w:val="0"/>
                          <w:marBottom w:val="0"/>
                          <w:divBdr>
                            <w:top w:val="none" w:sz="0" w:space="0" w:color="auto"/>
                            <w:left w:val="none" w:sz="0" w:space="0" w:color="auto"/>
                            <w:bottom w:val="none" w:sz="0" w:space="0" w:color="auto"/>
                            <w:right w:val="none" w:sz="0" w:space="0" w:color="auto"/>
                          </w:divBdr>
                          <w:divsChild>
                            <w:div w:id="1204057729">
                              <w:marLeft w:val="0"/>
                              <w:marRight w:val="0"/>
                              <w:marTop w:val="0"/>
                              <w:marBottom w:val="0"/>
                              <w:divBdr>
                                <w:top w:val="none" w:sz="0" w:space="0" w:color="auto"/>
                                <w:left w:val="none" w:sz="0" w:space="0" w:color="auto"/>
                                <w:bottom w:val="none" w:sz="0" w:space="0" w:color="auto"/>
                                <w:right w:val="none" w:sz="0" w:space="0" w:color="auto"/>
                              </w:divBdr>
                              <w:divsChild>
                                <w:div w:id="1415740403">
                                  <w:marLeft w:val="0"/>
                                  <w:marRight w:val="0"/>
                                  <w:marTop w:val="0"/>
                                  <w:marBottom w:val="0"/>
                                  <w:divBdr>
                                    <w:top w:val="none" w:sz="0" w:space="0" w:color="auto"/>
                                    <w:left w:val="none" w:sz="0" w:space="0" w:color="auto"/>
                                    <w:bottom w:val="none" w:sz="0" w:space="0" w:color="auto"/>
                                    <w:right w:val="none" w:sz="0" w:space="0" w:color="auto"/>
                                  </w:divBdr>
                                  <w:divsChild>
                                    <w:div w:id="425269275">
                                      <w:marLeft w:val="54"/>
                                      <w:marRight w:val="0"/>
                                      <w:marTop w:val="0"/>
                                      <w:marBottom w:val="0"/>
                                      <w:divBdr>
                                        <w:top w:val="none" w:sz="0" w:space="0" w:color="auto"/>
                                        <w:left w:val="none" w:sz="0" w:space="0" w:color="auto"/>
                                        <w:bottom w:val="none" w:sz="0" w:space="0" w:color="auto"/>
                                        <w:right w:val="none" w:sz="0" w:space="0" w:color="auto"/>
                                      </w:divBdr>
                                      <w:divsChild>
                                        <w:div w:id="13508704">
                                          <w:marLeft w:val="0"/>
                                          <w:marRight w:val="0"/>
                                          <w:marTop w:val="0"/>
                                          <w:marBottom w:val="0"/>
                                          <w:divBdr>
                                            <w:top w:val="none" w:sz="0" w:space="0" w:color="auto"/>
                                            <w:left w:val="none" w:sz="0" w:space="0" w:color="auto"/>
                                            <w:bottom w:val="none" w:sz="0" w:space="0" w:color="auto"/>
                                            <w:right w:val="none" w:sz="0" w:space="0" w:color="auto"/>
                                          </w:divBdr>
                                          <w:divsChild>
                                            <w:div w:id="470441814">
                                              <w:marLeft w:val="0"/>
                                              <w:marRight w:val="0"/>
                                              <w:marTop w:val="0"/>
                                              <w:marBottom w:val="109"/>
                                              <w:divBdr>
                                                <w:top w:val="single" w:sz="6" w:space="0" w:color="F5F5F5"/>
                                                <w:left w:val="single" w:sz="6" w:space="0" w:color="F5F5F5"/>
                                                <w:bottom w:val="single" w:sz="6" w:space="0" w:color="F5F5F5"/>
                                                <w:right w:val="single" w:sz="6" w:space="0" w:color="F5F5F5"/>
                                              </w:divBdr>
                                              <w:divsChild>
                                                <w:div w:id="878392598">
                                                  <w:marLeft w:val="0"/>
                                                  <w:marRight w:val="0"/>
                                                  <w:marTop w:val="0"/>
                                                  <w:marBottom w:val="0"/>
                                                  <w:divBdr>
                                                    <w:top w:val="none" w:sz="0" w:space="0" w:color="auto"/>
                                                    <w:left w:val="none" w:sz="0" w:space="0" w:color="auto"/>
                                                    <w:bottom w:val="none" w:sz="0" w:space="0" w:color="auto"/>
                                                    <w:right w:val="none" w:sz="0" w:space="0" w:color="auto"/>
                                                  </w:divBdr>
                                                  <w:divsChild>
                                                    <w:div w:id="274486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93767603">
      <w:bodyDiv w:val="1"/>
      <w:marLeft w:val="0"/>
      <w:marRight w:val="0"/>
      <w:marTop w:val="0"/>
      <w:marBottom w:val="0"/>
      <w:divBdr>
        <w:top w:val="none" w:sz="0" w:space="0" w:color="auto"/>
        <w:left w:val="none" w:sz="0" w:space="0" w:color="auto"/>
        <w:bottom w:val="none" w:sz="0" w:space="0" w:color="auto"/>
        <w:right w:val="none" w:sz="0" w:space="0" w:color="auto"/>
      </w:divBdr>
      <w:divsChild>
        <w:div w:id="1153912683">
          <w:marLeft w:val="0"/>
          <w:marRight w:val="0"/>
          <w:marTop w:val="0"/>
          <w:marBottom w:val="0"/>
          <w:divBdr>
            <w:top w:val="none" w:sz="0" w:space="0" w:color="auto"/>
            <w:left w:val="none" w:sz="0" w:space="0" w:color="auto"/>
            <w:bottom w:val="none" w:sz="0" w:space="0" w:color="auto"/>
            <w:right w:val="none" w:sz="0" w:space="0" w:color="auto"/>
          </w:divBdr>
          <w:divsChild>
            <w:div w:id="36862346">
              <w:marLeft w:val="0"/>
              <w:marRight w:val="0"/>
              <w:marTop w:val="0"/>
              <w:marBottom w:val="0"/>
              <w:divBdr>
                <w:top w:val="none" w:sz="0" w:space="0" w:color="auto"/>
                <w:left w:val="none" w:sz="0" w:space="0" w:color="auto"/>
                <w:bottom w:val="none" w:sz="0" w:space="0" w:color="auto"/>
                <w:right w:val="none" w:sz="0" w:space="0" w:color="auto"/>
              </w:divBdr>
              <w:divsChild>
                <w:div w:id="1820533649">
                  <w:marLeft w:val="0"/>
                  <w:marRight w:val="0"/>
                  <w:marTop w:val="0"/>
                  <w:marBottom w:val="0"/>
                  <w:divBdr>
                    <w:top w:val="none" w:sz="0" w:space="0" w:color="auto"/>
                    <w:left w:val="none" w:sz="0" w:space="0" w:color="auto"/>
                    <w:bottom w:val="none" w:sz="0" w:space="0" w:color="auto"/>
                    <w:right w:val="none" w:sz="0" w:space="0" w:color="auto"/>
                  </w:divBdr>
                  <w:divsChild>
                    <w:div w:id="663751253">
                      <w:marLeft w:val="0"/>
                      <w:marRight w:val="0"/>
                      <w:marTop w:val="0"/>
                      <w:marBottom w:val="0"/>
                      <w:divBdr>
                        <w:top w:val="none" w:sz="0" w:space="0" w:color="auto"/>
                        <w:left w:val="none" w:sz="0" w:space="0" w:color="auto"/>
                        <w:bottom w:val="none" w:sz="0" w:space="0" w:color="auto"/>
                        <w:right w:val="none" w:sz="0" w:space="0" w:color="auto"/>
                      </w:divBdr>
                      <w:divsChild>
                        <w:div w:id="2054034584">
                          <w:marLeft w:val="0"/>
                          <w:marRight w:val="0"/>
                          <w:marTop w:val="0"/>
                          <w:marBottom w:val="0"/>
                          <w:divBdr>
                            <w:top w:val="none" w:sz="0" w:space="0" w:color="auto"/>
                            <w:left w:val="none" w:sz="0" w:space="0" w:color="auto"/>
                            <w:bottom w:val="none" w:sz="0" w:space="0" w:color="auto"/>
                            <w:right w:val="none" w:sz="0" w:space="0" w:color="auto"/>
                          </w:divBdr>
                          <w:divsChild>
                            <w:div w:id="15351755">
                              <w:marLeft w:val="0"/>
                              <w:marRight w:val="0"/>
                              <w:marTop w:val="0"/>
                              <w:marBottom w:val="0"/>
                              <w:divBdr>
                                <w:top w:val="none" w:sz="0" w:space="0" w:color="auto"/>
                                <w:left w:val="none" w:sz="0" w:space="0" w:color="auto"/>
                                <w:bottom w:val="none" w:sz="0" w:space="0" w:color="auto"/>
                                <w:right w:val="none" w:sz="0" w:space="0" w:color="auto"/>
                              </w:divBdr>
                              <w:divsChild>
                                <w:div w:id="2028366642">
                                  <w:marLeft w:val="0"/>
                                  <w:marRight w:val="0"/>
                                  <w:marTop w:val="0"/>
                                  <w:marBottom w:val="0"/>
                                  <w:divBdr>
                                    <w:top w:val="none" w:sz="0" w:space="0" w:color="auto"/>
                                    <w:left w:val="none" w:sz="0" w:space="0" w:color="auto"/>
                                    <w:bottom w:val="none" w:sz="0" w:space="0" w:color="auto"/>
                                    <w:right w:val="none" w:sz="0" w:space="0" w:color="auto"/>
                                  </w:divBdr>
                                  <w:divsChild>
                                    <w:div w:id="1974670100">
                                      <w:marLeft w:val="54"/>
                                      <w:marRight w:val="0"/>
                                      <w:marTop w:val="0"/>
                                      <w:marBottom w:val="0"/>
                                      <w:divBdr>
                                        <w:top w:val="none" w:sz="0" w:space="0" w:color="auto"/>
                                        <w:left w:val="none" w:sz="0" w:space="0" w:color="auto"/>
                                        <w:bottom w:val="none" w:sz="0" w:space="0" w:color="auto"/>
                                        <w:right w:val="none" w:sz="0" w:space="0" w:color="auto"/>
                                      </w:divBdr>
                                      <w:divsChild>
                                        <w:div w:id="1289552499">
                                          <w:marLeft w:val="0"/>
                                          <w:marRight w:val="0"/>
                                          <w:marTop w:val="0"/>
                                          <w:marBottom w:val="0"/>
                                          <w:divBdr>
                                            <w:top w:val="none" w:sz="0" w:space="0" w:color="auto"/>
                                            <w:left w:val="none" w:sz="0" w:space="0" w:color="auto"/>
                                            <w:bottom w:val="none" w:sz="0" w:space="0" w:color="auto"/>
                                            <w:right w:val="none" w:sz="0" w:space="0" w:color="auto"/>
                                          </w:divBdr>
                                          <w:divsChild>
                                            <w:div w:id="2053067413">
                                              <w:marLeft w:val="0"/>
                                              <w:marRight w:val="0"/>
                                              <w:marTop w:val="0"/>
                                              <w:marBottom w:val="109"/>
                                              <w:divBdr>
                                                <w:top w:val="single" w:sz="6" w:space="0" w:color="F5F5F5"/>
                                                <w:left w:val="single" w:sz="6" w:space="0" w:color="F5F5F5"/>
                                                <w:bottom w:val="single" w:sz="6" w:space="0" w:color="F5F5F5"/>
                                                <w:right w:val="single" w:sz="6" w:space="0" w:color="F5F5F5"/>
                                              </w:divBdr>
                                              <w:divsChild>
                                                <w:div w:id="1832060541">
                                                  <w:marLeft w:val="0"/>
                                                  <w:marRight w:val="0"/>
                                                  <w:marTop w:val="0"/>
                                                  <w:marBottom w:val="0"/>
                                                  <w:divBdr>
                                                    <w:top w:val="none" w:sz="0" w:space="0" w:color="auto"/>
                                                    <w:left w:val="none" w:sz="0" w:space="0" w:color="auto"/>
                                                    <w:bottom w:val="none" w:sz="0" w:space="0" w:color="auto"/>
                                                    <w:right w:val="none" w:sz="0" w:space="0" w:color="auto"/>
                                                  </w:divBdr>
                                                  <w:divsChild>
                                                    <w:div w:id="565190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033229">
      <w:bodyDiv w:val="1"/>
      <w:marLeft w:val="0"/>
      <w:marRight w:val="0"/>
      <w:marTop w:val="0"/>
      <w:marBottom w:val="0"/>
      <w:divBdr>
        <w:top w:val="none" w:sz="0" w:space="0" w:color="auto"/>
        <w:left w:val="none" w:sz="0" w:space="0" w:color="auto"/>
        <w:bottom w:val="none" w:sz="0" w:space="0" w:color="auto"/>
        <w:right w:val="none" w:sz="0" w:space="0" w:color="auto"/>
      </w:divBdr>
      <w:divsChild>
        <w:div w:id="35469348">
          <w:marLeft w:val="0"/>
          <w:marRight w:val="0"/>
          <w:marTop w:val="0"/>
          <w:marBottom w:val="0"/>
          <w:divBdr>
            <w:top w:val="none" w:sz="0" w:space="0" w:color="auto"/>
            <w:left w:val="none" w:sz="0" w:space="0" w:color="auto"/>
            <w:bottom w:val="none" w:sz="0" w:space="0" w:color="auto"/>
            <w:right w:val="none" w:sz="0" w:space="0" w:color="auto"/>
          </w:divBdr>
          <w:divsChild>
            <w:div w:id="422334746">
              <w:marLeft w:val="0"/>
              <w:marRight w:val="0"/>
              <w:marTop w:val="0"/>
              <w:marBottom w:val="0"/>
              <w:divBdr>
                <w:top w:val="none" w:sz="0" w:space="0" w:color="auto"/>
                <w:left w:val="none" w:sz="0" w:space="0" w:color="auto"/>
                <w:bottom w:val="none" w:sz="0" w:space="0" w:color="auto"/>
                <w:right w:val="none" w:sz="0" w:space="0" w:color="auto"/>
              </w:divBdr>
              <w:divsChild>
                <w:div w:id="1986399210">
                  <w:marLeft w:val="0"/>
                  <w:marRight w:val="0"/>
                  <w:marTop w:val="0"/>
                  <w:marBottom w:val="0"/>
                  <w:divBdr>
                    <w:top w:val="none" w:sz="0" w:space="0" w:color="auto"/>
                    <w:left w:val="none" w:sz="0" w:space="0" w:color="auto"/>
                    <w:bottom w:val="none" w:sz="0" w:space="0" w:color="auto"/>
                    <w:right w:val="none" w:sz="0" w:space="0" w:color="auto"/>
                  </w:divBdr>
                  <w:divsChild>
                    <w:div w:id="516847037">
                      <w:marLeft w:val="0"/>
                      <w:marRight w:val="0"/>
                      <w:marTop w:val="0"/>
                      <w:marBottom w:val="0"/>
                      <w:divBdr>
                        <w:top w:val="none" w:sz="0" w:space="0" w:color="auto"/>
                        <w:left w:val="none" w:sz="0" w:space="0" w:color="auto"/>
                        <w:bottom w:val="none" w:sz="0" w:space="0" w:color="auto"/>
                        <w:right w:val="none" w:sz="0" w:space="0" w:color="auto"/>
                      </w:divBdr>
                      <w:divsChild>
                        <w:div w:id="1151409889">
                          <w:marLeft w:val="0"/>
                          <w:marRight w:val="0"/>
                          <w:marTop w:val="0"/>
                          <w:marBottom w:val="0"/>
                          <w:divBdr>
                            <w:top w:val="none" w:sz="0" w:space="0" w:color="auto"/>
                            <w:left w:val="none" w:sz="0" w:space="0" w:color="auto"/>
                            <w:bottom w:val="none" w:sz="0" w:space="0" w:color="auto"/>
                            <w:right w:val="none" w:sz="0" w:space="0" w:color="auto"/>
                          </w:divBdr>
                          <w:divsChild>
                            <w:div w:id="532614053">
                              <w:marLeft w:val="0"/>
                              <w:marRight w:val="0"/>
                              <w:marTop w:val="0"/>
                              <w:marBottom w:val="0"/>
                              <w:divBdr>
                                <w:top w:val="none" w:sz="0" w:space="0" w:color="auto"/>
                                <w:left w:val="none" w:sz="0" w:space="0" w:color="auto"/>
                                <w:bottom w:val="none" w:sz="0" w:space="0" w:color="auto"/>
                                <w:right w:val="none" w:sz="0" w:space="0" w:color="auto"/>
                              </w:divBdr>
                              <w:divsChild>
                                <w:div w:id="1876770397">
                                  <w:marLeft w:val="0"/>
                                  <w:marRight w:val="0"/>
                                  <w:marTop w:val="0"/>
                                  <w:marBottom w:val="0"/>
                                  <w:divBdr>
                                    <w:top w:val="none" w:sz="0" w:space="0" w:color="auto"/>
                                    <w:left w:val="none" w:sz="0" w:space="0" w:color="auto"/>
                                    <w:bottom w:val="none" w:sz="0" w:space="0" w:color="auto"/>
                                    <w:right w:val="none" w:sz="0" w:space="0" w:color="auto"/>
                                  </w:divBdr>
                                  <w:divsChild>
                                    <w:div w:id="1183008282">
                                      <w:marLeft w:val="54"/>
                                      <w:marRight w:val="0"/>
                                      <w:marTop w:val="0"/>
                                      <w:marBottom w:val="0"/>
                                      <w:divBdr>
                                        <w:top w:val="none" w:sz="0" w:space="0" w:color="auto"/>
                                        <w:left w:val="none" w:sz="0" w:space="0" w:color="auto"/>
                                        <w:bottom w:val="none" w:sz="0" w:space="0" w:color="auto"/>
                                        <w:right w:val="none" w:sz="0" w:space="0" w:color="auto"/>
                                      </w:divBdr>
                                      <w:divsChild>
                                        <w:div w:id="1724063388">
                                          <w:marLeft w:val="0"/>
                                          <w:marRight w:val="0"/>
                                          <w:marTop w:val="0"/>
                                          <w:marBottom w:val="0"/>
                                          <w:divBdr>
                                            <w:top w:val="none" w:sz="0" w:space="0" w:color="auto"/>
                                            <w:left w:val="none" w:sz="0" w:space="0" w:color="auto"/>
                                            <w:bottom w:val="none" w:sz="0" w:space="0" w:color="auto"/>
                                            <w:right w:val="none" w:sz="0" w:space="0" w:color="auto"/>
                                          </w:divBdr>
                                          <w:divsChild>
                                            <w:div w:id="1493986738">
                                              <w:marLeft w:val="0"/>
                                              <w:marRight w:val="0"/>
                                              <w:marTop w:val="0"/>
                                              <w:marBottom w:val="109"/>
                                              <w:divBdr>
                                                <w:top w:val="single" w:sz="6" w:space="0" w:color="F5F5F5"/>
                                                <w:left w:val="single" w:sz="6" w:space="0" w:color="F5F5F5"/>
                                                <w:bottom w:val="single" w:sz="6" w:space="0" w:color="F5F5F5"/>
                                                <w:right w:val="single" w:sz="6" w:space="0" w:color="F5F5F5"/>
                                              </w:divBdr>
                                              <w:divsChild>
                                                <w:div w:id="195822366">
                                                  <w:marLeft w:val="0"/>
                                                  <w:marRight w:val="0"/>
                                                  <w:marTop w:val="0"/>
                                                  <w:marBottom w:val="0"/>
                                                  <w:divBdr>
                                                    <w:top w:val="none" w:sz="0" w:space="0" w:color="auto"/>
                                                    <w:left w:val="none" w:sz="0" w:space="0" w:color="auto"/>
                                                    <w:bottom w:val="none" w:sz="0" w:space="0" w:color="auto"/>
                                                    <w:right w:val="none" w:sz="0" w:space="0" w:color="auto"/>
                                                  </w:divBdr>
                                                  <w:divsChild>
                                                    <w:div w:id="535319004">
                                                      <w:marLeft w:val="0"/>
                                                      <w:marRight w:val="0"/>
                                                      <w:marTop w:val="0"/>
                                                      <w:marBottom w:val="0"/>
                                                      <w:divBdr>
                                                        <w:top w:val="none" w:sz="0" w:space="0" w:color="auto"/>
                                                        <w:left w:val="none" w:sz="0" w:space="0" w:color="auto"/>
                                                        <w:bottom w:val="none" w:sz="0" w:space="0" w:color="auto"/>
                                                        <w:right w:val="none" w:sz="0" w:space="0" w:color="auto"/>
                                                      </w:divBdr>
                                                    </w:div>
                                                  </w:divsChild>
                                                </w:div>
                                                <w:div w:id="1571236923">
                                                  <w:marLeft w:val="0"/>
                                                  <w:marRight w:val="0"/>
                                                  <w:marTop w:val="0"/>
                                                  <w:marBottom w:val="0"/>
                                                  <w:divBdr>
                                                    <w:top w:val="none" w:sz="0" w:space="0" w:color="auto"/>
                                                    <w:left w:val="none" w:sz="0" w:space="0" w:color="auto"/>
                                                    <w:bottom w:val="none" w:sz="0" w:space="0" w:color="auto"/>
                                                    <w:right w:val="none" w:sz="0" w:space="0" w:color="auto"/>
                                                  </w:divBdr>
                                                  <w:divsChild>
                                                    <w:div w:id="387530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78858445">
      <w:bodyDiv w:val="1"/>
      <w:marLeft w:val="0"/>
      <w:marRight w:val="0"/>
      <w:marTop w:val="0"/>
      <w:marBottom w:val="0"/>
      <w:divBdr>
        <w:top w:val="none" w:sz="0" w:space="0" w:color="auto"/>
        <w:left w:val="none" w:sz="0" w:space="0" w:color="auto"/>
        <w:bottom w:val="none" w:sz="0" w:space="0" w:color="auto"/>
        <w:right w:val="none" w:sz="0" w:space="0" w:color="auto"/>
      </w:divBdr>
      <w:divsChild>
        <w:div w:id="979306382">
          <w:marLeft w:val="0"/>
          <w:marRight w:val="0"/>
          <w:marTop w:val="0"/>
          <w:marBottom w:val="0"/>
          <w:divBdr>
            <w:top w:val="none" w:sz="0" w:space="0" w:color="auto"/>
            <w:left w:val="none" w:sz="0" w:space="0" w:color="auto"/>
            <w:bottom w:val="none" w:sz="0" w:space="0" w:color="auto"/>
            <w:right w:val="none" w:sz="0" w:space="0" w:color="auto"/>
          </w:divBdr>
          <w:divsChild>
            <w:div w:id="773095404">
              <w:marLeft w:val="0"/>
              <w:marRight w:val="0"/>
              <w:marTop w:val="0"/>
              <w:marBottom w:val="0"/>
              <w:divBdr>
                <w:top w:val="none" w:sz="0" w:space="0" w:color="auto"/>
                <w:left w:val="none" w:sz="0" w:space="0" w:color="auto"/>
                <w:bottom w:val="none" w:sz="0" w:space="0" w:color="auto"/>
                <w:right w:val="none" w:sz="0" w:space="0" w:color="auto"/>
              </w:divBdr>
              <w:divsChild>
                <w:div w:id="901524264">
                  <w:marLeft w:val="0"/>
                  <w:marRight w:val="0"/>
                  <w:marTop w:val="0"/>
                  <w:marBottom w:val="0"/>
                  <w:divBdr>
                    <w:top w:val="none" w:sz="0" w:space="0" w:color="auto"/>
                    <w:left w:val="none" w:sz="0" w:space="0" w:color="auto"/>
                    <w:bottom w:val="none" w:sz="0" w:space="0" w:color="auto"/>
                    <w:right w:val="none" w:sz="0" w:space="0" w:color="auto"/>
                  </w:divBdr>
                  <w:divsChild>
                    <w:div w:id="1802530695">
                      <w:marLeft w:val="0"/>
                      <w:marRight w:val="0"/>
                      <w:marTop w:val="0"/>
                      <w:marBottom w:val="0"/>
                      <w:divBdr>
                        <w:top w:val="none" w:sz="0" w:space="0" w:color="auto"/>
                        <w:left w:val="none" w:sz="0" w:space="0" w:color="auto"/>
                        <w:bottom w:val="none" w:sz="0" w:space="0" w:color="auto"/>
                        <w:right w:val="none" w:sz="0" w:space="0" w:color="auto"/>
                      </w:divBdr>
                      <w:divsChild>
                        <w:div w:id="1955207486">
                          <w:marLeft w:val="0"/>
                          <w:marRight w:val="0"/>
                          <w:marTop w:val="0"/>
                          <w:marBottom w:val="0"/>
                          <w:divBdr>
                            <w:top w:val="none" w:sz="0" w:space="0" w:color="auto"/>
                            <w:left w:val="none" w:sz="0" w:space="0" w:color="auto"/>
                            <w:bottom w:val="none" w:sz="0" w:space="0" w:color="auto"/>
                            <w:right w:val="none" w:sz="0" w:space="0" w:color="auto"/>
                          </w:divBdr>
                          <w:divsChild>
                            <w:div w:id="1082025087">
                              <w:marLeft w:val="0"/>
                              <w:marRight w:val="0"/>
                              <w:marTop w:val="0"/>
                              <w:marBottom w:val="0"/>
                              <w:divBdr>
                                <w:top w:val="none" w:sz="0" w:space="0" w:color="auto"/>
                                <w:left w:val="none" w:sz="0" w:space="0" w:color="auto"/>
                                <w:bottom w:val="none" w:sz="0" w:space="0" w:color="auto"/>
                                <w:right w:val="none" w:sz="0" w:space="0" w:color="auto"/>
                              </w:divBdr>
                              <w:divsChild>
                                <w:div w:id="982270305">
                                  <w:marLeft w:val="0"/>
                                  <w:marRight w:val="0"/>
                                  <w:marTop w:val="0"/>
                                  <w:marBottom w:val="0"/>
                                  <w:divBdr>
                                    <w:top w:val="none" w:sz="0" w:space="0" w:color="auto"/>
                                    <w:left w:val="none" w:sz="0" w:space="0" w:color="auto"/>
                                    <w:bottom w:val="none" w:sz="0" w:space="0" w:color="auto"/>
                                    <w:right w:val="none" w:sz="0" w:space="0" w:color="auto"/>
                                  </w:divBdr>
                                  <w:divsChild>
                                    <w:div w:id="310642396">
                                      <w:marLeft w:val="60"/>
                                      <w:marRight w:val="0"/>
                                      <w:marTop w:val="0"/>
                                      <w:marBottom w:val="0"/>
                                      <w:divBdr>
                                        <w:top w:val="none" w:sz="0" w:space="0" w:color="auto"/>
                                        <w:left w:val="none" w:sz="0" w:space="0" w:color="auto"/>
                                        <w:bottom w:val="none" w:sz="0" w:space="0" w:color="auto"/>
                                        <w:right w:val="none" w:sz="0" w:space="0" w:color="auto"/>
                                      </w:divBdr>
                                      <w:divsChild>
                                        <w:div w:id="2143493723">
                                          <w:marLeft w:val="0"/>
                                          <w:marRight w:val="0"/>
                                          <w:marTop w:val="0"/>
                                          <w:marBottom w:val="0"/>
                                          <w:divBdr>
                                            <w:top w:val="none" w:sz="0" w:space="0" w:color="auto"/>
                                            <w:left w:val="none" w:sz="0" w:space="0" w:color="auto"/>
                                            <w:bottom w:val="none" w:sz="0" w:space="0" w:color="auto"/>
                                            <w:right w:val="none" w:sz="0" w:space="0" w:color="auto"/>
                                          </w:divBdr>
                                          <w:divsChild>
                                            <w:div w:id="514466188">
                                              <w:marLeft w:val="0"/>
                                              <w:marRight w:val="0"/>
                                              <w:marTop w:val="0"/>
                                              <w:marBottom w:val="120"/>
                                              <w:divBdr>
                                                <w:top w:val="single" w:sz="6" w:space="0" w:color="F5F5F5"/>
                                                <w:left w:val="single" w:sz="6" w:space="0" w:color="F5F5F5"/>
                                                <w:bottom w:val="single" w:sz="6" w:space="0" w:color="F5F5F5"/>
                                                <w:right w:val="single" w:sz="6" w:space="0" w:color="F5F5F5"/>
                                              </w:divBdr>
                                              <w:divsChild>
                                                <w:div w:id="827677019">
                                                  <w:marLeft w:val="0"/>
                                                  <w:marRight w:val="0"/>
                                                  <w:marTop w:val="0"/>
                                                  <w:marBottom w:val="0"/>
                                                  <w:divBdr>
                                                    <w:top w:val="none" w:sz="0" w:space="0" w:color="auto"/>
                                                    <w:left w:val="none" w:sz="0" w:space="0" w:color="auto"/>
                                                    <w:bottom w:val="none" w:sz="0" w:space="0" w:color="auto"/>
                                                    <w:right w:val="none" w:sz="0" w:space="0" w:color="auto"/>
                                                  </w:divBdr>
                                                  <w:divsChild>
                                                    <w:div w:id="469900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605654914">
      <w:bodyDiv w:val="1"/>
      <w:marLeft w:val="0"/>
      <w:marRight w:val="0"/>
      <w:marTop w:val="0"/>
      <w:marBottom w:val="0"/>
      <w:divBdr>
        <w:top w:val="none" w:sz="0" w:space="0" w:color="auto"/>
        <w:left w:val="none" w:sz="0" w:space="0" w:color="auto"/>
        <w:bottom w:val="none" w:sz="0" w:space="0" w:color="auto"/>
        <w:right w:val="none" w:sz="0" w:space="0" w:color="auto"/>
      </w:divBdr>
      <w:divsChild>
        <w:div w:id="2104302082">
          <w:marLeft w:val="0"/>
          <w:marRight w:val="0"/>
          <w:marTop w:val="0"/>
          <w:marBottom w:val="0"/>
          <w:divBdr>
            <w:top w:val="none" w:sz="0" w:space="0" w:color="auto"/>
            <w:left w:val="none" w:sz="0" w:space="0" w:color="auto"/>
            <w:bottom w:val="none" w:sz="0" w:space="0" w:color="auto"/>
            <w:right w:val="none" w:sz="0" w:space="0" w:color="auto"/>
          </w:divBdr>
          <w:divsChild>
            <w:div w:id="376202137">
              <w:marLeft w:val="0"/>
              <w:marRight w:val="0"/>
              <w:marTop w:val="0"/>
              <w:marBottom w:val="0"/>
              <w:divBdr>
                <w:top w:val="none" w:sz="0" w:space="0" w:color="auto"/>
                <w:left w:val="none" w:sz="0" w:space="0" w:color="auto"/>
                <w:bottom w:val="none" w:sz="0" w:space="0" w:color="auto"/>
                <w:right w:val="none" w:sz="0" w:space="0" w:color="auto"/>
              </w:divBdr>
              <w:divsChild>
                <w:div w:id="1273439218">
                  <w:marLeft w:val="0"/>
                  <w:marRight w:val="0"/>
                  <w:marTop w:val="0"/>
                  <w:marBottom w:val="0"/>
                  <w:divBdr>
                    <w:top w:val="none" w:sz="0" w:space="0" w:color="auto"/>
                    <w:left w:val="none" w:sz="0" w:space="0" w:color="auto"/>
                    <w:bottom w:val="none" w:sz="0" w:space="0" w:color="auto"/>
                    <w:right w:val="none" w:sz="0" w:space="0" w:color="auto"/>
                  </w:divBdr>
                  <w:divsChild>
                    <w:div w:id="638270013">
                      <w:marLeft w:val="0"/>
                      <w:marRight w:val="0"/>
                      <w:marTop w:val="0"/>
                      <w:marBottom w:val="0"/>
                      <w:divBdr>
                        <w:top w:val="none" w:sz="0" w:space="0" w:color="auto"/>
                        <w:left w:val="none" w:sz="0" w:space="0" w:color="auto"/>
                        <w:bottom w:val="none" w:sz="0" w:space="0" w:color="auto"/>
                        <w:right w:val="none" w:sz="0" w:space="0" w:color="auto"/>
                      </w:divBdr>
                      <w:divsChild>
                        <w:div w:id="1227180732">
                          <w:marLeft w:val="0"/>
                          <w:marRight w:val="0"/>
                          <w:marTop w:val="0"/>
                          <w:marBottom w:val="0"/>
                          <w:divBdr>
                            <w:top w:val="none" w:sz="0" w:space="0" w:color="auto"/>
                            <w:left w:val="none" w:sz="0" w:space="0" w:color="auto"/>
                            <w:bottom w:val="none" w:sz="0" w:space="0" w:color="auto"/>
                            <w:right w:val="none" w:sz="0" w:space="0" w:color="auto"/>
                          </w:divBdr>
                          <w:divsChild>
                            <w:div w:id="1029379836">
                              <w:marLeft w:val="0"/>
                              <w:marRight w:val="0"/>
                              <w:marTop w:val="0"/>
                              <w:marBottom w:val="0"/>
                              <w:divBdr>
                                <w:top w:val="none" w:sz="0" w:space="0" w:color="auto"/>
                                <w:left w:val="none" w:sz="0" w:space="0" w:color="auto"/>
                                <w:bottom w:val="none" w:sz="0" w:space="0" w:color="auto"/>
                                <w:right w:val="none" w:sz="0" w:space="0" w:color="auto"/>
                              </w:divBdr>
                              <w:divsChild>
                                <w:div w:id="290792649">
                                  <w:marLeft w:val="0"/>
                                  <w:marRight w:val="0"/>
                                  <w:marTop w:val="0"/>
                                  <w:marBottom w:val="0"/>
                                  <w:divBdr>
                                    <w:top w:val="none" w:sz="0" w:space="0" w:color="auto"/>
                                    <w:left w:val="none" w:sz="0" w:space="0" w:color="auto"/>
                                    <w:bottom w:val="none" w:sz="0" w:space="0" w:color="auto"/>
                                    <w:right w:val="none" w:sz="0" w:space="0" w:color="auto"/>
                                  </w:divBdr>
                                  <w:divsChild>
                                    <w:div w:id="1070999065">
                                      <w:marLeft w:val="50"/>
                                      <w:marRight w:val="0"/>
                                      <w:marTop w:val="0"/>
                                      <w:marBottom w:val="0"/>
                                      <w:divBdr>
                                        <w:top w:val="none" w:sz="0" w:space="0" w:color="auto"/>
                                        <w:left w:val="none" w:sz="0" w:space="0" w:color="auto"/>
                                        <w:bottom w:val="none" w:sz="0" w:space="0" w:color="auto"/>
                                        <w:right w:val="none" w:sz="0" w:space="0" w:color="auto"/>
                                      </w:divBdr>
                                      <w:divsChild>
                                        <w:div w:id="2017224623">
                                          <w:marLeft w:val="0"/>
                                          <w:marRight w:val="0"/>
                                          <w:marTop w:val="0"/>
                                          <w:marBottom w:val="0"/>
                                          <w:divBdr>
                                            <w:top w:val="none" w:sz="0" w:space="0" w:color="auto"/>
                                            <w:left w:val="none" w:sz="0" w:space="0" w:color="auto"/>
                                            <w:bottom w:val="none" w:sz="0" w:space="0" w:color="auto"/>
                                            <w:right w:val="none" w:sz="0" w:space="0" w:color="auto"/>
                                          </w:divBdr>
                                          <w:divsChild>
                                            <w:div w:id="68426870">
                                              <w:marLeft w:val="0"/>
                                              <w:marRight w:val="0"/>
                                              <w:marTop w:val="0"/>
                                              <w:marBottom w:val="100"/>
                                              <w:divBdr>
                                                <w:top w:val="single" w:sz="4" w:space="0" w:color="F5F5F5"/>
                                                <w:left w:val="single" w:sz="4" w:space="0" w:color="F5F5F5"/>
                                                <w:bottom w:val="single" w:sz="4" w:space="0" w:color="F5F5F5"/>
                                                <w:right w:val="single" w:sz="4" w:space="0" w:color="F5F5F5"/>
                                              </w:divBdr>
                                              <w:divsChild>
                                                <w:div w:id="1424916099">
                                                  <w:marLeft w:val="0"/>
                                                  <w:marRight w:val="0"/>
                                                  <w:marTop w:val="0"/>
                                                  <w:marBottom w:val="0"/>
                                                  <w:divBdr>
                                                    <w:top w:val="none" w:sz="0" w:space="0" w:color="auto"/>
                                                    <w:left w:val="none" w:sz="0" w:space="0" w:color="auto"/>
                                                    <w:bottom w:val="none" w:sz="0" w:space="0" w:color="auto"/>
                                                    <w:right w:val="none" w:sz="0" w:space="0" w:color="auto"/>
                                                  </w:divBdr>
                                                  <w:divsChild>
                                                    <w:div w:id="1870793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06960230">
      <w:bodyDiv w:val="1"/>
      <w:marLeft w:val="0"/>
      <w:marRight w:val="0"/>
      <w:marTop w:val="0"/>
      <w:marBottom w:val="0"/>
      <w:divBdr>
        <w:top w:val="none" w:sz="0" w:space="0" w:color="auto"/>
        <w:left w:val="none" w:sz="0" w:space="0" w:color="auto"/>
        <w:bottom w:val="none" w:sz="0" w:space="0" w:color="auto"/>
        <w:right w:val="none" w:sz="0" w:space="0" w:color="auto"/>
      </w:divBdr>
      <w:divsChild>
        <w:div w:id="2118601676">
          <w:marLeft w:val="0"/>
          <w:marRight w:val="0"/>
          <w:marTop w:val="0"/>
          <w:marBottom w:val="0"/>
          <w:divBdr>
            <w:top w:val="none" w:sz="0" w:space="0" w:color="auto"/>
            <w:left w:val="none" w:sz="0" w:space="0" w:color="auto"/>
            <w:bottom w:val="none" w:sz="0" w:space="0" w:color="auto"/>
            <w:right w:val="none" w:sz="0" w:space="0" w:color="auto"/>
          </w:divBdr>
          <w:divsChild>
            <w:div w:id="1490557700">
              <w:marLeft w:val="0"/>
              <w:marRight w:val="0"/>
              <w:marTop w:val="0"/>
              <w:marBottom w:val="0"/>
              <w:divBdr>
                <w:top w:val="none" w:sz="0" w:space="0" w:color="auto"/>
                <w:left w:val="none" w:sz="0" w:space="0" w:color="auto"/>
                <w:bottom w:val="none" w:sz="0" w:space="0" w:color="auto"/>
                <w:right w:val="none" w:sz="0" w:space="0" w:color="auto"/>
              </w:divBdr>
              <w:divsChild>
                <w:div w:id="502745199">
                  <w:marLeft w:val="0"/>
                  <w:marRight w:val="0"/>
                  <w:marTop w:val="0"/>
                  <w:marBottom w:val="0"/>
                  <w:divBdr>
                    <w:top w:val="none" w:sz="0" w:space="0" w:color="auto"/>
                    <w:left w:val="none" w:sz="0" w:space="0" w:color="auto"/>
                    <w:bottom w:val="none" w:sz="0" w:space="0" w:color="auto"/>
                    <w:right w:val="none" w:sz="0" w:space="0" w:color="auto"/>
                  </w:divBdr>
                  <w:divsChild>
                    <w:div w:id="1266380358">
                      <w:marLeft w:val="0"/>
                      <w:marRight w:val="0"/>
                      <w:marTop w:val="0"/>
                      <w:marBottom w:val="0"/>
                      <w:divBdr>
                        <w:top w:val="none" w:sz="0" w:space="0" w:color="auto"/>
                        <w:left w:val="none" w:sz="0" w:space="0" w:color="auto"/>
                        <w:bottom w:val="none" w:sz="0" w:space="0" w:color="auto"/>
                        <w:right w:val="none" w:sz="0" w:space="0" w:color="auto"/>
                      </w:divBdr>
                      <w:divsChild>
                        <w:div w:id="127288390">
                          <w:marLeft w:val="0"/>
                          <w:marRight w:val="0"/>
                          <w:marTop w:val="0"/>
                          <w:marBottom w:val="0"/>
                          <w:divBdr>
                            <w:top w:val="none" w:sz="0" w:space="0" w:color="auto"/>
                            <w:left w:val="none" w:sz="0" w:space="0" w:color="auto"/>
                            <w:bottom w:val="none" w:sz="0" w:space="0" w:color="auto"/>
                            <w:right w:val="none" w:sz="0" w:space="0" w:color="auto"/>
                          </w:divBdr>
                          <w:divsChild>
                            <w:div w:id="1986231024">
                              <w:marLeft w:val="0"/>
                              <w:marRight w:val="0"/>
                              <w:marTop w:val="0"/>
                              <w:marBottom w:val="0"/>
                              <w:divBdr>
                                <w:top w:val="none" w:sz="0" w:space="0" w:color="auto"/>
                                <w:left w:val="none" w:sz="0" w:space="0" w:color="auto"/>
                                <w:bottom w:val="none" w:sz="0" w:space="0" w:color="auto"/>
                                <w:right w:val="none" w:sz="0" w:space="0" w:color="auto"/>
                              </w:divBdr>
                              <w:divsChild>
                                <w:div w:id="163278165">
                                  <w:marLeft w:val="0"/>
                                  <w:marRight w:val="0"/>
                                  <w:marTop w:val="0"/>
                                  <w:marBottom w:val="0"/>
                                  <w:divBdr>
                                    <w:top w:val="none" w:sz="0" w:space="0" w:color="auto"/>
                                    <w:left w:val="none" w:sz="0" w:space="0" w:color="auto"/>
                                    <w:bottom w:val="none" w:sz="0" w:space="0" w:color="auto"/>
                                    <w:right w:val="none" w:sz="0" w:space="0" w:color="auto"/>
                                  </w:divBdr>
                                  <w:divsChild>
                                    <w:div w:id="727998050">
                                      <w:marLeft w:val="54"/>
                                      <w:marRight w:val="0"/>
                                      <w:marTop w:val="0"/>
                                      <w:marBottom w:val="0"/>
                                      <w:divBdr>
                                        <w:top w:val="none" w:sz="0" w:space="0" w:color="auto"/>
                                        <w:left w:val="none" w:sz="0" w:space="0" w:color="auto"/>
                                        <w:bottom w:val="none" w:sz="0" w:space="0" w:color="auto"/>
                                        <w:right w:val="none" w:sz="0" w:space="0" w:color="auto"/>
                                      </w:divBdr>
                                      <w:divsChild>
                                        <w:div w:id="799227082">
                                          <w:marLeft w:val="0"/>
                                          <w:marRight w:val="0"/>
                                          <w:marTop w:val="0"/>
                                          <w:marBottom w:val="0"/>
                                          <w:divBdr>
                                            <w:top w:val="none" w:sz="0" w:space="0" w:color="auto"/>
                                            <w:left w:val="none" w:sz="0" w:space="0" w:color="auto"/>
                                            <w:bottom w:val="none" w:sz="0" w:space="0" w:color="auto"/>
                                            <w:right w:val="none" w:sz="0" w:space="0" w:color="auto"/>
                                          </w:divBdr>
                                          <w:divsChild>
                                            <w:div w:id="1509636832">
                                              <w:marLeft w:val="0"/>
                                              <w:marRight w:val="0"/>
                                              <w:marTop w:val="0"/>
                                              <w:marBottom w:val="109"/>
                                              <w:divBdr>
                                                <w:top w:val="single" w:sz="6" w:space="0" w:color="F5F5F5"/>
                                                <w:left w:val="single" w:sz="6" w:space="0" w:color="F5F5F5"/>
                                                <w:bottom w:val="single" w:sz="6" w:space="0" w:color="F5F5F5"/>
                                                <w:right w:val="single" w:sz="6" w:space="0" w:color="F5F5F5"/>
                                              </w:divBdr>
                                              <w:divsChild>
                                                <w:div w:id="1230386345">
                                                  <w:marLeft w:val="0"/>
                                                  <w:marRight w:val="0"/>
                                                  <w:marTop w:val="0"/>
                                                  <w:marBottom w:val="0"/>
                                                  <w:divBdr>
                                                    <w:top w:val="none" w:sz="0" w:space="0" w:color="auto"/>
                                                    <w:left w:val="none" w:sz="0" w:space="0" w:color="auto"/>
                                                    <w:bottom w:val="none" w:sz="0" w:space="0" w:color="auto"/>
                                                    <w:right w:val="none" w:sz="0" w:space="0" w:color="auto"/>
                                                  </w:divBdr>
                                                  <w:divsChild>
                                                    <w:div w:id="830800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68772970">
      <w:bodyDiv w:val="1"/>
      <w:marLeft w:val="0"/>
      <w:marRight w:val="0"/>
      <w:marTop w:val="0"/>
      <w:marBottom w:val="0"/>
      <w:divBdr>
        <w:top w:val="none" w:sz="0" w:space="0" w:color="auto"/>
        <w:left w:val="none" w:sz="0" w:space="0" w:color="auto"/>
        <w:bottom w:val="none" w:sz="0" w:space="0" w:color="auto"/>
        <w:right w:val="none" w:sz="0" w:space="0" w:color="auto"/>
      </w:divBdr>
      <w:divsChild>
        <w:div w:id="1698265433">
          <w:marLeft w:val="0"/>
          <w:marRight w:val="0"/>
          <w:marTop w:val="0"/>
          <w:marBottom w:val="0"/>
          <w:divBdr>
            <w:top w:val="none" w:sz="0" w:space="0" w:color="auto"/>
            <w:left w:val="none" w:sz="0" w:space="0" w:color="auto"/>
            <w:bottom w:val="none" w:sz="0" w:space="0" w:color="auto"/>
            <w:right w:val="none" w:sz="0" w:space="0" w:color="auto"/>
          </w:divBdr>
          <w:divsChild>
            <w:div w:id="565797113">
              <w:marLeft w:val="0"/>
              <w:marRight w:val="0"/>
              <w:marTop w:val="0"/>
              <w:marBottom w:val="0"/>
              <w:divBdr>
                <w:top w:val="none" w:sz="0" w:space="0" w:color="auto"/>
                <w:left w:val="none" w:sz="0" w:space="0" w:color="auto"/>
                <w:bottom w:val="none" w:sz="0" w:space="0" w:color="auto"/>
                <w:right w:val="none" w:sz="0" w:space="0" w:color="auto"/>
              </w:divBdr>
              <w:divsChild>
                <w:div w:id="1812214188">
                  <w:marLeft w:val="0"/>
                  <w:marRight w:val="0"/>
                  <w:marTop w:val="0"/>
                  <w:marBottom w:val="0"/>
                  <w:divBdr>
                    <w:top w:val="none" w:sz="0" w:space="0" w:color="auto"/>
                    <w:left w:val="none" w:sz="0" w:space="0" w:color="auto"/>
                    <w:bottom w:val="none" w:sz="0" w:space="0" w:color="auto"/>
                    <w:right w:val="none" w:sz="0" w:space="0" w:color="auto"/>
                  </w:divBdr>
                  <w:divsChild>
                    <w:div w:id="1120296189">
                      <w:marLeft w:val="0"/>
                      <w:marRight w:val="0"/>
                      <w:marTop w:val="0"/>
                      <w:marBottom w:val="0"/>
                      <w:divBdr>
                        <w:top w:val="none" w:sz="0" w:space="0" w:color="auto"/>
                        <w:left w:val="none" w:sz="0" w:space="0" w:color="auto"/>
                        <w:bottom w:val="none" w:sz="0" w:space="0" w:color="auto"/>
                        <w:right w:val="none" w:sz="0" w:space="0" w:color="auto"/>
                      </w:divBdr>
                      <w:divsChild>
                        <w:div w:id="1429809337">
                          <w:marLeft w:val="0"/>
                          <w:marRight w:val="0"/>
                          <w:marTop w:val="0"/>
                          <w:marBottom w:val="0"/>
                          <w:divBdr>
                            <w:top w:val="none" w:sz="0" w:space="0" w:color="auto"/>
                            <w:left w:val="none" w:sz="0" w:space="0" w:color="auto"/>
                            <w:bottom w:val="none" w:sz="0" w:space="0" w:color="auto"/>
                            <w:right w:val="none" w:sz="0" w:space="0" w:color="auto"/>
                          </w:divBdr>
                          <w:divsChild>
                            <w:div w:id="393941402">
                              <w:marLeft w:val="0"/>
                              <w:marRight w:val="0"/>
                              <w:marTop w:val="0"/>
                              <w:marBottom w:val="0"/>
                              <w:divBdr>
                                <w:top w:val="none" w:sz="0" w:space="0" w:color="auto"/>
                                <w:left w:val="none" w:sz="0" w:space="0" w:color="auto"/>
                                <w:bottom w:val="none" w:sz="0" w:space="0" w:color="auto"/>
                                <w:right w:val="none" w:sz="0" w:space="0" w:color="auto"/>
                              </w:divBdr>
                              <w:divsChild>
                                <w:div w:id="505560963">
                                  <w:marLeft w:val="0"/>
                                  <w:marRight w:val="0"/>
                                  <w:marTop w:val="0"/>
                                  <w:marBottom w:val="0"/>
                                  <w:divBdr>
                                    <w:top w:val="none" w:sz="0" w:space="0" w:color="auto"/>
                                    <w:left w:val="none" w:sz="0" w:space="0" w:color="auto"/>
                                    <w:bottom w:val="none" w:sz="0" w:space="0" w:color="auto"/>
                                    <w:right w:val="none" w:sz="0" w:space="0" w:color="auto"/>
                                  </w:divBdr>
                                  <w:divsChild>
                                    <w:div w:id="1725830580">
                                      <w:marLeft w:val="54"/>
                                      <w:marRight w:val="0"/>
                                      <w:marTop w:val="0"/>
                                      <w:marBottom w:val="0"/>
                                      <w:divBdr>
                                        <w:top w:val="none" w:sz="0" w:space="0" w:color="auto"/>
                                        <w:left w:val="none" w:sz="0" w:space="0" w:color="auto"/>
                                        <w:bottom w:val="none" w:sz="0" w:space="0" w:color="auto"/>
                                        <w:right w:val="none" w:sz="0" w:space="0" w:color="auto"/>
                                      </w:divBdr>
                                      <w:divsChild>
                                        <w:div w:id="675116653">
                                          <w:marLeft w:val="0"/>
                                          <w:marRight w:val="0"/>
                                          <w:marTop w:val="0"/>
                                          <w:marBottom w:val="0"/>
                                          <w:divBdr>
                                            <w:top w:val="none" w:sz="0" w:space="0" w:color="auto"/>
                                            <w:left w:val="none" w:sz="0" w:space="0" w:color="auto"/>
                                            <w:bottom w:val="none" w:sz="0" w:space="0" w:color="auto"/>
                                            <w:right w:val="none" w:sz="0" w:space="0" w:color="auto"/>
                                          </w:divBdr>
                                          <w:divsChild>
                                            <w:div w:id="449780852">
                                              <w:marLeft w:val="0"/>
                                              <w:marRight w:val="0"/>
                                              <w:marTop w:val="0"/>
                                              <w:marBottom w:val="109"/>
                                              <w:divBdr>
                                                <w:top w:val="single" w:sz="6" w:space="0" w:color="F5F5F5"/>
                                                <w:left w:val="single" w:sz="6" w:space="0" w:color="F5F5F5"/>
                                                <w:bottom w:val="single" w:sz="6" w:space="0" w:color="F5F5F5"/>
                                                <w:right w:val="single" w:sz="6" w:space="0" w:color="F5F5F5"/>
                                              </w:divBdr>
                                              <w:divsChild>
                                                <w:div w:id="309215908">
                                                  <w:marLeft w:val="0"/>
                                                  <w:marRight w:val="0"/>
                                                  <w:marTop w:val="0"/>
                                                  <w:marBottom w:val="0"/>
                                                  <w:divBdr>
                                                    <w:top w:val="none" w:sz="0" w:space="0" w:color="auto"/>
                                                    <w:left w:val="none" w:sz="0" w:space="0" w:color="auto"/>
                                                    <w:bottom w:val="none" w:sz="0" w:space="0" w:color="auto"/>
                                                    <w:right w:val="none" w:sz="0" w:space="0" w:color="auto"/>
                                                  </w:divBdr>
                                                  <w:divsChild>
                                                    <w:div w:id="646596336">
                                                      <w:marLeft w:val="0"/>
                                                      <w:marRight w:val="0"/>
                                                      <w:marTop w:val="0"/>
                                                      <w:marBottom w:val="0"/>
                                                      <w:divBdr>
                                                        <w:top w:val="none" w:sz="0" w:space="0" w:color="auto"/>
                                                        <w:left w:val="none" w:sz="0" w:space="0" w:color="auto"/>
                                                        <w:bottom w:val="none" w:sz="0" w:space="0" w:color="auto"/>
                                                        <w:right w:val="none" w:sz="0" w:space="0" w:color="auto"/>
                                                      </w:divBdr>
                                                      <w:divsChild>
                                                        <w:div w:id="545528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35689">
      <w:bodyDiv w:val="1"/>
      <w:marLeft w:val="0"/>
      <w:marRight w:val="0"/>
      <w:marTop w:val="0"/>
      <w:marBottom w:val="0"/>
      <w:divBdr>
        <w:top w:val="none" w:sz="0" w:space="0" w:color="auto"/>
        <w:left w:val="none" w:sz="0" w:space="0" w:color="auto"/>
        <w:bottom w:val="none" w:sz="0" w:space="0" w:color="auto"/>
        <w:right w:val="none" w:sz="0" w:space="0" w:color="auto"/>
      </w:divBdr>
      <w:divsChild>
        <w:div w:id="1139955527">
          <w:marLeft w:val="0"/>
          <w:marRight w:val="0"/>
          <w:marTop w:val="0"/>
          <w:marBottom w:val="0"/>
          <w:divBdr>
            <w:top w:val="none" w:sz="0" w:space="0" w:color="auto"/>
            <w:left w:val="none" w:sz="0" w:space="0" w:color="auto"/>
            <w:bottom w:val="none" w:sz="0" w:space="0" w:color="auto"/>
            <w:right w:val="none" w:sz="0" w:space="0" w:color="auto"/>
          </w:divBdr>
          <w:divsChild>
            <w:div w:id="2107270063">
              <w:marLeft w:val="0"/>
              <w:marRight w:val="0"/>
              <w:marTop w:val="0"/>
              <w:marBottom w:val="0"/>
              <w:divBdr>
                <w:top w:val="none" w:sz="0" w:space="0" w:color="auto"/>
                <w:left w:val="none" w:sz="0" w:space="0" w:color="auto"/>
                <w:bottom w:val="none" w:sz="0" w:space="0" w:color="auto"/>
                <w:right w:val="none" w:sz="0" w:space="0" w:color="auto"/>
              </w:divBdr>
              <w:divsChild>
                <w:div w:id="1666973859">
                  <w:marLeft w:val="0"/>
                  <w:marRight w:val="0"/>
                  <w:marTop w:val="0"/>
                  <w:marBottom w:val="0"/>
                  <w:divBdr>
                    <w:top w:val="none" w:sz="0" w:space="0" w:color="auto"/>
                    <w:left w:val="none" w:sz="0" w:space="0" w:color="auto"/>
                    <w:bottom w:val="none" w:sz="0" w:space="0" w:color="auto"/>
                    <w:right w:val="none" w:sz="0" w:space="0" w:color="auto"/>
                  </w:divBdr>
                  <w:divsChild>
                    <w:div w:id="1177960472">
                      <w:marLeft w:val="0"/>
                      <w:marRight w:val="0"/>
                      <w:marTop w:val="0"/>
                      <w:marBottom w:val="0"/>
                      <w:divBdr>
                        <w:top w:val="none" w:sz="0" w:space="0" w:color="auto"/>
                        <w:left w:val="none" w:sz="0" w:space="0" w:color="auto"/>
                        <w:bottom w:val="none" w:sz="0" w:space="0" w:color="auto"/>
                        <w:right w:val="none" w:sz="0" w:space="0" w:color="auto"/>
                      </w:divBdr>
                      <w:divsChild>
                        <w:div w:id="645740877">
                          <w:marLeft w:val="0"/>
                          <w:marRight w:val="0"/>
                          <w:marTop w:val="0"/>
                          <w:marBottom w:val="0"/>
                          <w:divBdr>
                            <w:top w:val="none" w:sz="0" w:space="0" w:color="auto"/>
                            <w:left w:val="none" w:sz="0" w:space="0" w:color="auto"/>
                            <w:bottom w:val="none" w:sz="0" w:space="0" w:color="auto"/>
                            <w:right w:val="none" w:sz="0" w:space="0" w:color="auto"/>
                          </w:divBdr>
                          <w:divsChild>
                            <w:div w:id="1417243817">
                              <w:marLeft w:val="0"/>
                              <w:marRight w:val="0"/>
                              <w:marTop w:val="0"/>
                              <w:marBottom w:val="0"/>
                              <w:divBdr>
                                <w:top w:val="none" w:sz="0" w:space="0" w:color="auto"/>
                                <w:left w:val="none" w:sz="0" w:space="0" w:color="auto"/>
                                <w:bottom w:val="none" w:sz="0" w:space="0" w:color="auto"/>
                                <w:right w:val="none" w:sz="0" w:space="0" w:color="auto"/>
                              </w:divBdr>
                              <w:divsChild>
                                <w:div w:id="214659095">
                                  <w:marLeft w:val="0"/>
                                  <w:marRight w:val="0"/>
                                  <w:marTop w:val="0"/>
                                  <w:marBottom w:val="0"/>
                                  <w:divBdr>
                                    <w:top w:val="none" w:sz="0" w:space="0" w:color="auto"/>
                                    <w:left w:val="none" w:sz="0" w:space="0" w:color="auto"/>
                                    <w:bottom w:val="none" w:sz="0" w:space="0" w:color="auto"/>
                                    <w:right w:val="none" w:sz="0" w:space="0" w:color="auto"/>
                                  </w:divBdr>
                                  <w:divsChild>
                                    <w:div w:id="2015062000">
                                      <w:marLeft w:val="50"/>
                                      <w:marRight w:val="0"/>
                                      <w:marTop w:val="0"/>
                                      <w:marBottom w:val="0"/>
                                      <w:divBdr>
                                        <w:top w:val="none" w:sz="0" w:space="0" w:color="auto"/>
                                        <w:left w:val="none" w:sz="0" w:space="0" w:color="auto"/>
                                        <w:bottom w:val="none" w:sz="0" w:space="0" w:color="auto"/>
                                        <w:right w:val="none" w:sz="0" w:space="0" w:color="auto"/>
                                      </w:divBdr>
                                      <w:divsChild>
                                        <w:div w:id="1406802529">
                                          <w:marLeft w:val="0"/>
                                          <w:marRight w:val="0"/>
                                          <w:marTop w:val="0"/>
                                          <w:marBottom w:val="0"/>
                                          <w:divBdr>
                                            <w:top w:val="none" w:sz="0" w:space="0" w:color="auto"/>
                                            <w:left w:val="none" w:sz="0" w:space="0" w:color="auto"/>
                                            <w:bottom w:val="none" w:sz="0" w:space="0" w:color="auto"/>
                                            <w:right w:val="none" w:sz="0" w:space="0" w:color="auto"/>
                                          </w:divBdr>
                                          <w:divsChild>
                                            <w:div w:id="1129278397">
                                              <w:marLeft w:val="0"/>
                                              <w:marRight w:val="0"/>
                                              <w:marTop w:val="0"/>
                                              <w:marBottom w:val="100"/>
                                              <w:divBdr>
                                                <w:top w:val="single" w:sz="4" w:space="0" w:color="F5F5F5"/>
                                                <w:left w:val="single" w:sz="4" w:space="0" w:color="F5F5F5"/>
                                                <w:bottom w:val="single" w:sz="4" w:space="0" w:color="F5F5F5"/>
                                                <w:right w:val="single" w:sz="4" w:space="0" w:color="F5F5F5"/>
                                              </w:divBdr>
                                              <w:divsChild>
                                                <w:div w:id="2059278936">
                                                  <w:marLeft w:val="0"/>
                                                  <w:marRight w:val="0"/>
                                                  <w:marTop w:val="0"/>
                                                  <w:marBottom w:val="0"/>
                                                  <w:divBdr>
                                                    <w:top w:val="none" w:sz="0" w:space="0" w:color="auto"/>
                                                    <w:left w:val="none" w:sz="0" w:space="0" w:color="auto"/>
                                                    <w:bottom w:val="none" w:sz="0" w:space="0" w:color="auto"/>
                                                    <w:right w:val="none" w:sz="0" w:space="0" w:color="auto"/>
                                                  </w:divBdr>
                                                  <w:divsChild>
                                                    <w:div w:id="1871649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8061382">
      <w:bodyDiv w:val="1"/>
      <w:marLeft w:val="0"/>
      <w:marRight w:val="0"/>
      <w:marTop w:val="0"/>
      <w:marBottom w:val="0"/>
      <w:divBdr>
        <w:top w:val="none" w:sz="0" w:space="0" w:color="auto"/>
        <w:left w:val="none" w:sz="0" w:space="0" w:color="auto"/>
        <w:bottom w:val="none" w:sz="0" w:space="0" w:color="auto"/>
        <w:right w:val="none" w:sz="0" w:space="0" w:color="auto"/>
      </w:divBdr>
      <w:divsChild>
        <w:div w:id="804395863">
          <w:marLeft w:val="0"/>
          <w:marRight w:val="0"/>
          <w:marTop w:val="0"/>
          <w:marBottom w:val="0"/>
          <w:divBdr>
            <w:top w:val="none" w:sz="0" w:space="0" w:color="auto"/>
            <w:left w:val="none" w:sz="0" w:space="0" w:color="auto"/>
            <w:bottom w:val="none" w:sz="0" w:space="0" w:color="auto"/>
            <w:right w:val="none" w:sz="0" w:space="0" w:color="auto"/>
          </w:divBdr>
          <w:divsChild>
            <w:div w:id="881551225">
              <w:marLeft w:val="0"/>
              <w:marRight w:val="0"/>
              <w:marTop w:val="0"/>
              <w:marBottom w:val="0"/>
              <w:divBdr>
                <w:top w:val="none" w:sz="0" w:space="0" w:color="auto"/>
                <w:left w:val="none" w:sz="0" w:space="0" w:color="auto"/>
                <w:bottom w:val="none" w:sz="0" w:space="0" w:color="auto"/>
                <w:right w:val="none" w:sz="0" w:space="0" w:color="auto"/>
              </w:divBdr>
              <w:divsChild>
                <w:div w:id="1854031448">
                  <w:marLeft w:val="0"/>
                  <w:marRight w:val="0"/>
                  <w:marTop w:val="0"/>
                  <w:marBottom w:val="0"/>
                  <w:divBdr>
                    <w:top w:val="none" w:sz="0" w:space="0" w:color="auto"/>
                    <w:left w:val="none" w:sz="0" w:space="0" w:color="auto"/>
                    <w:bottom w:val="none" w:sz="0" w:space="0" w:color="auto"/>
                    <w:right w:val="none" w:sz="0" w:space="0" w:color="auto"/>
                  </w:divBdr>
                  <w:divsChild>
                    <w:div w:id="413818302">
                      <w:marLeft w:val="0"/>
                      <w:marRight w:val="0"/>
                      <w:marTop w:val="0"/>
                      <w:marBottom w:val="0"/>
                      <w:divBdr>
                        <w:top w:val="none" w:sz="0" w:space="0" w:color="auto"/>
                        <w:left w:val="none" w:sz="0" w:space="0" w:color="auto"/>
                        <w:bottom w:val="none" w:sz="0" w:space="0" w:color="auto"/>
                        <w:right w:val="none" w:sz="0" w:space="0" w:color="auto"/>
                      </w:divBdr>
                      <w:divsChild>
                        <w:div w:id="193157807">
                          <w:marLeft w:val="0"/>
                          <w:marRight w:val="0"/>
                          <w:marTop w:val="0"/>
                          <w:marBottom w:val="0"/>
                          <w:divBdr>
                            <w:top w:val="none" w:sz="0" w:space="0" w:color="auto"/>
                            <w:left w:val="none" w:sz="0" w:space="0" w:color="auto"/>
                            <w:bottom w:val="none" w:sz="0" w:space="0" w:color="auto"/>
                            <w:right w:val="none" w:sz="0" w:space="0" w:color="auto"/>
                          </w:divBdr>
                          <w:divsChild>
                            <w:div w:id="106432269">
                              <w:marLeft w:val="0"/>
                              <w:marRight w:val="0"/>
                              <w:marTop w:val="0"/>
                              <w:marBottom w:val="0"/>
                              <w:divBdr>
                                <w:top w:val="none" w:sz="0" w:space="0" w:color="auto"/>
                                <w:left w:val="none" w:sz="0" w:space="0" w:color="auto"/>
                                <w:bottom w:val="none" w:sz="0" w:space="0" w:color="auto"/>
                                <w:right w:val="none" w:sz="0" w:space="0" w:color="auto"/>
                              </w:divBdr>
                              <w:divsChild>
                                <w:div w:id="1982805416">
                                  <w:marLeft w:val="0"/>
                                  <w:marRight w:val="0"/>
                                  <w:marTop w:val="0"/>
                                  <w:marBottom w:val="0"/>
                                  <w:divBdr>
                                    <w:top w:val="none" w:sz="0" w:space="0" w:color="auto"/>
                                    <w:left w:val="none" w:sz="0" w:space="0" w:color="auto"/>
                                    <w:bottom w:val="none" w:sz="0" w:space="0" w:color="auto"/>
                                    <w:right w:val="none" w:sz="0" w:space="0" w:color="auto"/>
                                  </w:divBdr>
                                  <w:divsChild>
                                    <w:div w:id="385688258">
                                      <w:marLeft w:val="54"/>
                                      <w:marRight w:val="0"/>
                                      <w:marTop w:val="0"/>
                                      <w:marBottom w:val="0"/>
                                      <w:divBdr>
                                        <w:top w:val="none" w:sz="0" w:space="0" w:color="auto"/>
                                        <w:left w:val="none" w:sz="0" w:space="0" w:color="auto"/>
                                        <w:bottom w:val="none" w:sz="0" w:space="0" w:color="auto"/>
                                        <w:right w:val="none" w:sz="0" w:space="0" w:color="auto"/>
                                      </w:divBdr>
                                      <w:divsChild>
                                        <w:div w:id="82143090">
                                          <w:marLeft w:val="0"/>
                                          <w:marRight w:val="0"/>
                                          <w:marTop w:val="0"/>
                                          <w:marBottom w:val="0"/>
                                          <w:divBdr>
                                            <w:top w:val="none" w:sz="0" w:space="0" w:color="auto"/>
                                            <w:left w:val="none" w:sz="0" w:space="0" w:color="auto"/>
                                            <w:bottom w:val="none" w:sz="0" w:space="0" w:color="auto"/>
                                            <w:right w:val="none" w:sz="0" w:space="0" w:color="auto"/>
                                          </w:divBdr>
                                          <w:divsChild>
                                            <w:div w:id="1195466458">
                                              <w:marLeft w:val="0"/>
                                              <w:marRight w:val="0"/>
                                              <w:marTop w:val="0"/>
                                              <w:marBottom w:val="109"/>
                                              <w:divBdr>
                                                <w:top w:val="single" w:sz="6" w:space="0" w:color="F5F5F5"/>
                                                <w:left w:val="single" w:sz="6" w:space="0" w:color="F5F5F5"/>
                                                <w:bottom w:val="single" w:sz="6" w:space="0" w:color="F5F5F5"/>
                                                <w:right w:val="single" w:sz="6" w:space="0" w:color="F5F5F5"/>
                                              </w:divBdr>
                                              <w:divsChild>
                                                <w:div w:id="650183392">
                                                  <w:marLeft w:val="0"/>
                                                  <w:marRight w:val="0"/>
                                                  <w:marTop w:val="0"/>
                                                  <w:marBottom w:val="0"/>
                                                  <w:divBdr>
                                                    <w:top w:val="none" w:sz="0" w:space="0" w:color="auto"/>
                                                    <w:left w:val="none" w:sz="0" w:space="0" w:color="auto"/>
                                                    <w:bottom w:val="none" w:sz="0" w:space="0" w:color="auto"/>
                                                    <w:right w:val="none" w:sz="0" w:space="0" w:color="auto"/>
                                                  </w:divBdr>
                                                  <w:divsChild>
                                                    <w:div w:id="1879318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217867">
      <w:bodyDiv w:val="1"/>
      <w:marLeft w:val="0"/>
      <w:marRight w:val="0"/>
      <w:marTop w:val="0"/>
      <w:marBottom w:val="0"/>
      <w:divBdr>
        <w:top w:val="none" w:sz="0" w:space="0" w:color="auto"/>
        <w:left w:val="none" w:sz="0" w:space="0" w:color="auto"/>
        <w:bottom w:val="none" w:sz="0" w:space="0" w:color="auto"/>
        <w:right w:val="none" w:sz="0" w:space="0" w:color="auto"/>
      </w:divBdr>
      <w:divsChild>
        <w:div w:id="704603419">
          <w:marLeft w:val="0"/>
          <w:marRight w:val="0"/>
          <w:marTop w:val="0"/>
          <w:marBottom w:val="0"/>
          <w:divBdr>
            <w:top w:val="none" w:sz="0" w:space="0" w:color="auto"/>
            <w:left w:val="none" w:sz="0" w:space="0" w:color="auto"/>
            <w:bottom w:val="none" w:sz="0" w:space="0" w:color="auto"/>
            <w:right w:val="none" w:sz="0" w:space="0" w:color="auto"/>
          </w:divBdr>
          <w:divsChild>
            <w:div w:id="2144347723">
              <w:marLeft w:val="0"/>
              <w:marRight w:val="0"/>
              <w:marTop w:val="0"/>
              <w:marBottom w:val="0"/>
              <w:divBdr>
                <w:top w:val="none" w:sz="0" w:space="0" w:color="auto"/>
                <w:left w:val="none" w:sz="0" w:space="0" w:color="auto"/>
                <w:bottom w:val="none" w:sz="0" w:space="0" w:color="auto"/>
                <w:right w:val="none" w:sz="0" w:space="0" w:color="auto"/>
              </w:divBdr>
              <w:divsChild>
                <w:div w:id="348678612">
                  <w:marLeft w:val="0"/>
                  <w:marRight w:val="0"/>
                  <w:marTop w:val="0"/>
                  <w:marBottom w:val="0"/>
                  <w:divBdr>
                    <w:top w:val="none" w:sz="0" w:space="0" w:color="auto"/>
                    <w:left w:val="none" w:sz="0" w:space="0" w:color="auto"/>
                    <w:bottom w:val="none" w:sz="0" w:space="0" w:color="auto"/>
                    <w:right w:val="none" w:sz="0" w:space="0" w:color="auto"/>
                  </w:divBdr>
                  <w:divsChild>
                    <w:div w:id="1040132233">
                      <w:marLeft w:val="0"/>
                      <w:marRight w:val="0"/>
                      <w:marTop w:val="0"/>
                      <w:marBottom w:val="0"/>
                      <w:divBdr>
                        <w:top w:val="none" w:sz="0" w:space="0" w:color="auto"/>
                        <w:left w:val="none" w:sz="0" w:space="0" w:color="auto"/>
                        <w:bottom w:val="none" w:sz="0" w:space="0" w:color="auto"/>
                        <w:right w:val="none" w:sz="0" w:space="0" w:color="auto"/>
                      </w:divBdr>
                      <w:divsChild>
                        <w:div w:id="167448438">
                          <w:marLeft w:val="0"/>
                          <w:marRight w:val="0"/>
                          <w:marTop w:val="0"/>
                          <w:marBottom w:val="0"/>
                          <w:divBdr>
                            <w:top w:val="none" w:sz="0" w:space="0" w:color="auto"/>
                            <w:left w:val="none" w:sz="0" w:space="0" w:color="auto"/>
                            <w:bottom w:val="none" w:sz="0" w:space="0" w:color="auto"/>
                            <w:right w:val="none" w:sz="0" w:space="0" w:color="auto"/>
                          </w:divBdr>
                          <w:divsChild>
                            <w:div w:id="1133863673">
                              <w:marLeft w:val="0"/>
                              <w:marRight w:val="0"/>
                              <w:marTop w:val="0"/>
                              <w:marBottom w:val="0"/>
                              <w:divBdr>
                                <w:top w:val="none" w:sz="0" w:space="0" w:color="auto"/>
                                <w:left w:val="none" w:sz="0" w:space="0" w:color="auto"/>
                                <w:bottom w:val="none" w:sz="0" w:space="0" w:color="auto"/>
                                <w:right w:val="none" w:sz="0" w:space="0" w:color="auto"/>
                              </w:divBdr>
                              <w:divsChild>
                                <w:div w:id="693964296">
                                  <w:marLeft w:val="0"/>
                                  <w:marRight w:val="0"/>
                                  <w:marTop w:val="0"/>
                                  <w:marBottom w:val="0"/>
                                  <w:divBdr>
                                    <w:top w:val="none" w:sz="0" w:space="0" w:color="auto"/>
                                    <w:left w:val="none" w:sz="0" w:space="0" w:color="auto"/>
                                    <w:bottom w:val="none" w:sz="0" w:space="0" w:color="auto"/>
                                    <w:right w:val="none" w:sz="0" w:space="0" w:color="auto"/>
                                  </w:divBdr>
                                  <w:divsChild>
                                    <w:div w:id="770442561">
                                      <w:marLeft w:val="42"/>
                                      <w:marRight w:val="0"/>
                                      <w:marTop w:val="0"/>
                                      <w:marBottom w:val="0"/>
                                      <w:divBdr>
                                        <w:top w:val="none" w:sz="0" w:space="0" w:color="auto"/>
                                        <w:left w:val="none" w:sz="0" w:space="0" w:color="auto"/>
                                        <w:bottom w:val="none" w:sz="0" w:space="0" w:color="auto"/>
                                        <w:right w:val="none" w:sz="0" w:space="0" w:color="auto"/>
                                      </w:divBdr>
                                      <w:divsChild>
                                        <w:div w:id="73479293">
                                          <w:marLeft w:val="0"/>
                                          <w:marRight w:val="0"/>
                                          <w:marTop w:val="0"/>
                                          <w:marBottom w:val="0"/>
                                          <w:divBdr>
                                            <w:top w:val="none" w:sz="0" w:space="0" w:color="auto"/>
                                            <w:left w:val="none" w:sz="0" w:space="0" w:color="auto"/>
                                            <w:bottom w:val="none" w:sz="0" w:space="0" w:color="auto"/>
                                            <w:right w:val="none" w:sz="0" w:space="0" w:color="auto"/>
                                          </w:divBdr>
                                          <w:divsChild>
                                            <w:div w:id="2022508805">
                                              <w:marLeft w:val="0"/>
                                              <w:marRight w:val="0"/>
                                              <w:marTop w:val="0"/>
                                              <w:marBottom w:val="85"/>
                                              <w:divBdr>
                                                <w:top w:val="single" w:sz="4" w:space="0" w:color="F5F5F5"/>
                                                <w:left w:val="single" w:sz="4" w:space="0" w:color="F5F5F5"/>
                                                <w:bottom w:val="single" w:sz="4" w:space="0" w:color="F5F5F5"/>
                                                <w:right w:val="single" w:sz="4" w:space="0" w:color="F5F5F5"/>
                                              </w:divBdr>
                                              <w:divsChild>
                                                <w:div w:id="959803683">
                                                  <w:marLeft w:val="0"/>
                                                  <w:marRight w:val="0"/>
                                                  <w:marTop w:val="0"/>
                                                  <w:marBottom w:val="0"/>
                                                  <w:divBdr>
                                                    <w:top w:val="none" w:sz="0" w:space="0" w:color="auto"/>
                                                    <w:left w:val="none" w:sz="0" w:space="0" w:color="auto"/>
                                                    <w:bottom w:val="none" w:sz="0" w:space="0" w:color="auto"/>
                                                    <w:right w:val="none" w:sz="0" w:space="0" w:color="auto"/>
                                                  </w:divBdr>
                                                  <w:divsChild>
                                                    <w:div w:id="1928340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14060893">
      <w:bodyDiv w:val="1"/>
      <w:marLeft w:val="0"/>
      <w:marRight w:val="0"/>
      <w:marTop w:val="0"/>
      <w:marBottom w:val="0"/>
      <w:divBdr>
        <w:top w:val="none" w:sz="0" w:space="0" w:color="auto"/>
        <w:left w:val="none" w:sz="0" w:space="0" w:color="auto"/>
        <w:bottom w:val="none" w:sz="0" w:space="0" w:color="auto"/>
        <w:right w:val="none" w:sz="0" w:space="0" w:color="auto"/>
      </w:divBdr>
      <w:divsChild>
        <w:div w:id="354968976">
          <w:marLeft w:val="0"/>
          <w:marRight w:val="0"/>
          <w:marTop w:val="0"/>
          <w:marBottom w:val="0"/>
          <w:divBdr>
            <w:top w:val="none" w:sz="0" w:space="0" w:color="auto"/>
            <w:left w:val="none" w:sz="0" w:space="0" w:color="auto"/>
            <w:bottom w:val="none" w:sz="0" w:space="0" w:color="auto"/>
            <w:right w:val="none" w:sz="0" w:space="0" w:color="auto"/>
          </w:divBdr>
          <w:divsChild>
            <w:div w:id="1937395982">
              <w:marLeft w:val="0"/>
              <w:marRight w:val="0"/>
              <w:marTop w:val="0"/>
              <w:marBottom w:val="0"/>
              <w:divBdr>
                <w:top w:val="none" w:sz="0" w:space="0" w:color="auto"/>
                <w:left w:val="none" w:sz="0" w:space="0" w:color="auto"/>
                <w:bottom w:val="none" w:sz="0" w:space="0" w:color="auto"/>
                <w:right w:val="none" w:sz="0" w:space="0" w:color="auto"/>
              </w:divBdr>
              <w:divsChild>
                <w:div w:id="1318416215">
                  <w:marLeft w:val="0"/>
                  <w:marRight w:val="0"/>
                  <w:marTop w:val="0"/>
                  <w:marBottom w:val="0"/>
                  <w:divBdr>
                    <w:top w:val="none" w:sz="0" w:space="0" w:color="auto"/>
                    <w:left w:val="none" w:sz="0" w:space="0" w:color="auto"/>
                    <w:bottom w:val="none" w:sz="0" w:space="0" w:color="auto"/>
                    <w:right w:val="none" w:sz="0" w:space="0" w:color="auto"/>
                  </w:divBdr>
                  <w:divsChild>
                    <w:div w:id="955407649">
                      <w:marLeft w:val="0"/>
                      <w:marRight w:val="0"/>
                      <w:marTop w:val="0"/>
                      <w:marBottom w:val="0"/>
                      <w:divBdr>
                        <w:top w:val="none" w:sz="0" w:space="0" w:color="auto"/>
                        <w:left w:val="none" w:sz="0" w:space="0" w:color="auto"/>
                        <w:bottom w:val="none" w:sz="0" w:space="0" w:color="auto"/>
                        <w:right w:val="none" w:sz="0" w:space="0" w:color="auto"/>
                      </w:divBdr>
                      <w:divsChild>
                        <w:div w:id="1981880967">
                          <w:marLeft w:val="0"/>
                          <w:marRight w:val="0"/>
                          <w:marTop w:val="0"/>
                          <w:marBottom w:val="0"/>
                          <w:divBdr>
                            <w:top w:val="none" w:sz="0" w:space="0" w:color="auto"/>
                            <w:left w:val="none" w:sz="0" w:space="0" w:color="auto"/>
                            <w:bottom w:val="none" w:sz="0" w:space="0" w:color="auto"/>
                            <w:right w:val="none" w:sz="0" w:space="0" w:color="auto"/>
                          </w:divBdr>
                          <w:divsChild>
                            <w:div w:id="1423336395">
                              <w:marLeft w:val="0"/>
                              <w:marRight w:val="0"/>
                              <w:marTop w:val="0"/>
                              <w:marBottom w:val="0"/>
                              <w:divBdr>
                                <w:top w:val="none" w:sz="0" w:space="0" w:color="auto"/>
                                <w:left w:val="none" w:sz="0" w:space="0" w:color="auto"/>
                                <w:bottom w:val="none" w:sz="0" w:space="0" w:color="auto"/>
                                <w:right w:val="none" w:sz="0" w:space="0" w:color="auto"/>
                              </w:divBdr>
                              <w:divsChild>
                                <w:div w:id="1914855142">
                                  <w:marLeft w:val="0"/>
                                  <w:marRight w:val="0"/>
                                  <w:marTop w:val="0"/>
                                  <w:marBottom w:val="0"/>
                                  <w:divBdr>
                                    <w:top w:val="none" w:sz="0" w:space="0" w:color="auto"/>
                                    <w:left w:val="none" w:sz="0" w:space="0" w:color="auto"/>
                                    <w:bottom w:val="none" w:sz="0" w:space="0" w:color="auto"/>
                                    <w:right w:val="none" w:sz="0" w:space="0" w:color="auto"/>
                                  </w:divBdr>
                                  <w:divsChild>
                                    <w:div w:id="46219865">
                                      <w:marLeft w:val="50"/>
                                      <w:marRight w:val="0"/>
                                      <w:marTop w:val="0"/>
                                      <w:marBottom w:val="0"/>
                                      <w:divBdr>
                                        <w:top w:val="none" w:sz="0" w:space="0" w:color="auto"/>
                                        <w:left w:val="none" w:sz="0" w:space="0" w:color="auto"/>
                                        <w:bottom w:val="none" w:sz="0" w:space="0" w:color="auto"/>
                                        <w:right w:val="none" w:sz="0" w:space="0" w:color="auto"/>
                                      </w:divBdr>
                                      <w:divsChild>
                                        <w:div w:id="1155730353">
                                          <w:marLeft w:val="0"/>
                                          <w:marRight w:val="0"/>
                                          <w:marTop w:val="0"/>
                                          <w:marBottom w:val="0"/>
                                          <w:divBdr>
                                            <w:top w:val="none" w:sz="0" w:space="0" w:color="auto"/>
                                            <w:left w:val="none" w:sz="0" w:space="0" w:color="auto"/>
                                            <w:bottom w:val="none" w:sz="0" w:space="0" w:color="auto"/>
                                            <w:right w:val="none" w:sz="0" w:space="0" w:color="auto"/>
                                          </w:divBdr>
                                          <w:divsChild>
                                            <w:div w:id="2105495489">
                                              <w:marLeft w:val="0"/>
                                              <w:marRight w:val="0"/>
                                              <w:marTop w:val="0"/>
                                              <w:marBottom w:val="100"/>
                                              <w:divBdr>
                                                <w:top w:val="single" w:sz="4" w:space="0" w:color="F5F5F5"/>
                                                <w:left w:val="single" w:sz="4" w:space="0" w:color="F5F5F5"/>
                                                <w:bottom w:val="single" w:sz="4" w:space="0" w:color="F5F5F5"/>
                                                <w:right w:val="single" w:sz="4" w:space="0" w:color="F5F5F5"/>
                                              </w:divBdr>
                                              <w:divsChild>
                                                <w:div w:id="1493981180">
                                                  <w:marLeft w:val="0"/>
                                                  <w:marRight w:val="0"/>
                                                  <w:marTop w:val="0"/>
                                                  <w:marBottom w:val="0"/>
                                                  <w:divBdr>
                                                    <w:top w:val="none" w:sz="0" w:space="0" w:color="auto"/>
                                                    <w:left w:val="none" w:sz="0" w:space="0" w:color="auto"/>
                                                    <w:bottom w:val="none" w:sz="0" w:space="0" w:color="auto"/>
                                                    <w:right w:val="none" w:sz="0" w:space="0" w:color="auto"/>
                                                  </w:divBdr>
                                                  <w:divsChild>
                                                    <w:div w:id="239952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31828755">
      <w:bodyDiv w:val="1"/>
      <w:marLeft w:val="0"/>
      <w:marRight w:val="0"/>
      <w:marTop w:val="0"/>
      <w:marBottom w:val="0"/>
      <w:divBdr>
        <w:top w:val="none" w:sz="0" w:space="0" w:color="auto"/>
        <w:left w:val="none" w:sz="0" w:space="0" w:color="auto"/>
        <w:bottom w:val="none" w:sz="0" w:space="0" w:color="auto"/>
        <w:right w:val="none" w:sz="0" w:space="0" w:color="auto"/>
      </w:divBdr>
      <w:divsChild>
        <w:div w:id="2089037353">
          <w:marLeft w:val="0"/>
          <w:marRight w:val="0"/>
          <w:marTop w:val="0"/>
          <w:marBottom w:val="0"/>
          <w:divBdr>
            <w:top w:val="none" w:sz="0" w:space="0" w:color="auto"/>
            <w:left w:val="none" w:sz="0" w:space="0" w:color="auto"/>
            <w:bottom w:val="none" w:sz="0" w:space="0" w:color="auto"/>
            <w:right w:val="none" w:sz="0" w:space="0" w:color="auto"/>
          </w:divBdr>
          <w:divsChild>
            <w:div w:id="934827811">
              <w:marLeft w:val="0"/>
              <w:marRight w:val="0"/>
              <w:marTop w:val="0"/>
              <w:marBottom w:val="0"/>
              <w:divBdr>
                <w:top w:val="none" w:sz="0" w:space="0" w:color="auto"/>
                <w:left w:val="none" w:sz="0" w:space="0" w:color="auto"/>
                <w:bottom w:val="none" w:sz="0" w:space="0" w:color="auto"/>
                <w:right w:val="none" w:sz="0" w:space="0" w:color="auto"/>
              </w:divBdr>
              <w:divsChild>
                <w:div w:id="112722438">
                  <w:marLeft w:val="0"/>
                  <w:marRight w:val="0"/>
                  <w:marTop w:val="0"/>
                  <w:marBottom w:val="0"/>
                  <w:divBdr>
                    <w:top w:val="none" w:sz="0" w:space="0" w:color="auto"/>
                    <w:left w:val="none" w:sz="0" w:space="0" w:color="auto"/>
                    <w:bottom w:val="none" w:sz="0" w:space="0" w:color="auto"/>
                    <w:right w:val="none" w:sz="0" w:space="0" w:color="auto"/>
                  </w:divBdr>
                  <w:divsChild>
                    <w:div w:id="166987990">
                      <w:marLeft w:val="0"/>
                      <w:marRight w:val="0"/>
                      <w:marTop w:val="0"/>
                      <w:marBottom w:val="0"/>
                      <w:divBdr>
                        <w:top w:val="none" w:sz="0" w:space="0" w:color="auto"/>
                        <w:left w:val="none" w:sz="0" w:space="0" w:color="auto"/>
                        <w:bottom w:val="none" w:sz="0" w:space="0" w:color="auto"/>
                        <w:right w:val="none" w:sz="0" w:space="0" w:color="auto"/>
                      </w:divBdr>
                      <w:divsChild>
                        <w:div w:id="376781371">
                          <w:marLeft w:val="0"/>
                          <w:marRight w:val="0"/>
                          <w:marTop w:val="0"/>
                          <w:marBottom w:val="0"/>
                          <w:divBdr>
                            <w:top w:val="none" w:sz="0" w:space="0" w:color="auto"/>
                            <w:left w:val="none" w:sz="0" w:space="0" w:color="auto"/>
                            <w:bottom w:val="none" w:sz="0" w:space="0" w:color="auto"/>
                            <w:right w:val="none" w:sz="0" w:space="0" w:color="auto"/>
                          </w:divBdr>
                          <w:divsChild>
                            <w:div w:id="923034595">
                              <w:marLeft w:val="0"/>
                              <w:marRight w:val="0"/>
                              <w:marTop w:val="0"/>
                              <w:marBottom w:val="0"/>
                              <w:divBdr>
                                <w:top w:val="none" w:sz="0" w:space="0" w:color="auto"/>
                                <w:left w:val="none" w:sz="0" w:space="0" w:color="auto"/>
                                <w:bottom w:val="none" w:sz="0" w:space="0" w:color="auto"/>
                                <w:right w:val="none" w:sz="0" w:space="0" w:color="auto"/>
                              </w:divBdr>
                              <w:divsChild>
                                <w:div w:id="510803867">
                                  <w:marLeft w:val="0"/>
                                  <w:marRight w:val="0"/>
                                  <w:marTop w:val="0"/>
                                  <w:marBottom w:val="0"/>
                                  <w:divBdr>
                                    <w:top w:val="none" w:sz="0" w:space="0" w:color="auto"/>
                                    <w:left w:val="none" w:sz="0" w:space="0" w:color="auto"/>
                                    <w:bottom w:val="none" w:sz="0" w:space="0" w:color="auto"/>
                                    <w:right w:val="none" w:sz="0" w:space="0" w:color="auto"/>
                                  </w:divBdr>
                                  <w:divsChild>
                                    <w:div w:id="1075054373">
                                      <w:marLeft w:val="54"/>
                                      <w:marRight w:val="0"/>
                                      <w:marTop w:val="0"/>
                                      <w:marBottom w:val="0"/>
                                      <w:divBdr>
                                        <w:top w:val="none" w:sz="0" w:space="0" w:color="auto"/>
                                        <w:left w:val="none" w:sz="0" w:space="0" w:color="auto"/>
                                        <w:bottom w:val="none" w:sz="0" w:space="0" w:color="auto"/>
                                        <w:right w:val="none" w:sz="0" w:space="0" w:color="auto"/>
                                      </w:divBdr>
                                      <w:divsChild>
                                        <w:div w:id="1124470109">
                                          <w:marLeft w:val="0"/>
                                          <w:marRight w:val="0"/>
                                          <w:marTop w:val="0"/>
                                          <w:marBottom w:val="0"/>
                                          <w:divBdr>
                                            <w:top w:val="none" w:sz="0" w:space="0" w:color="auto"/>
                                            <w:left w:val="none" w:sz="0" w:space="0" w:color="auto"/>
                                            <w:bottom w:val="none" w:sz="0" w:space="0" w:color="auto"/>
                                            <w:right w:val="none" w:sz="0" w:space="0" w:color="auto"/>
                                          </w:divBdr>
                                          <w:divsChild>
                                            <w:div w:id="233131949">
                                              <w:marLeft w:val="0"/>
                                              <w:marRight w:val="0"/>
                                              <w:marTop w:val="0"/>
                                              <w:marBottom w:val="109"/>
                                              <w:divBdr>
                                                <w:top w:val="single" w:sz="6" w:space="0" w:color="F5F5F5"/>
                                                <w:left w:val="single" w:sz="6" w:space="0" w:color="F5F5F5"/>
                                                <w:bottom w:val="single" w:sz="6" w:space="0" w:color="F5F5F5"/>
                                                <w:right w:val="single" w:sz="6" w:space="0" w:color="F5F5F5"/>
                                              </w:divBdr>
                                              <w:divsChild>
                                                <w:div w:id="212012233">
                                                  <w:marLeft w:val="0"/>
                                                  <w:marRight w:val="0"/>
                                                  <w:marTop w:val="0"/>
                                                  <w:marBottom w:val="0"/>
                                                  <w:divBdr>
                                                    <w:top w:val="none" w:sz="0" w:space="0" w:color="auto"/>
                                                    <w:left w:val="none" w:sz="0" w:space="0" w:color="auto"/>
                                                    <w:bottom w:val="none" w:sz="0" w:space="0" w:color="auto"/>
                                                    <w:right w:val="none" w:sz="0" w:space="0" w:color="auto"/>
                                                  </w:divBdr>
                                                  <w:divsChild>
                                                    <w:div w:id="207932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87908987">
      <w:bodyDiv w:val="1"/>
      <w:marLeft w:val="0"/>
      <w:marRight w:val="0"/>
      <w:marTop w:val="0"/>
      <w:marBottom w:val="0"/>
      <w:divBdr>
        <w:top w:val="none" w:sz="0" w:space="0" w:color="auto"/>
        <w:left w:val="none" w:sz="0" w:space="0" w:color="auto"/>
        <w:bottom w:val="none" w:sz="0" w:space="0" w:color="auto"/>
        <w:right w:val="none" w:sz="0" w:space="0" w:color="auto"/>
      </w:divBdr>
      <w:divsChild>
        <w:div w:id="1287421720">
          <w:marLeft w:val="0"/>
          <w:marRight w:val="0"/>
          <w:marTop w:val="0"/>
          <w:marBottom w:val="0"/>
          <w:divBdr>
            <w:top w:val="none" w:sz="0" w:space="0" w:color="auto"/>
            <w:left w:val="none" w:sz="0" w:space="0" w:color="auto"/>
            <w:bottom w:val="none" w:sz="0" w:space="0" w:color="auto"/>
            <w:right w:val="none" w:sz="0" w:space="0" w:color="auto"/>
          </w:divBdr>
          <w:divsChild>
            <w:div w:id="251857362">
              <w:marLeft w:val="0"/>
              <w:marRight w:val="0"/>
              <w:marTop w:val="0"/>
              <w:marBottom w:val="0"/>
              <w:divBdr>
                <w:top w:val="none" w:sz="0" w:space="0" w:color="auto"/>
                <w:left w:val="none" w:sz="0" w:space="0" w:color="auto"/>
                <w:bottom w:val="none" w:sz="0" w:space="0" w:color="auto"/>
                <w:right w:val="none" w:sz="0" w:space="0" w:color="auto"/>
              </w:divBdr>
              <w:divsChild>
                <w:div w:id="1689481748">
                  <w:marLeft w:val="0"/>
                  <w:marRight w:val="0"/>
                  <w:marTop w:val="0"/>
                  <w:marBottom w:val="0"/>
                  <w:divBdr>
                    <w:top w:val="none" w:sz="0" w:space="0" w:color="auto"/>
                    <w:left w:val="none" w:sz="0" w:space="0" w:color="auto"/>
                    <w:bottom w:val="none" w:sz="0" w:space="0" w:color="auto"/>
                    <w:right w:val="none" w:sz="0" w:space="0" w:color="auto"/>
                  </w:divBdr>
                  <w:divsChild>
                    <w:div w:id="1919362016">
                      <w:marLeft w:val="0"/>
                      <w:marRight w:val="0"/>
                      <w:marTop w:val="0"/>
                      <w:marBottom w:val="0"/>
                      <w:divBdr>
                        <w:top w:val="none" w:sz="0" w:space="0" w:color="auto"/>
                        <w:left w:val="none" w:sz="0" w:space="0" w:color="auto"/>
                        <w:bottom w:val="none" w:sz="0" w:space="0" w:color="auto"/>
                        <w:right w:val="none" w:sz="0" w:space="0" w:color="auto"/>
                      </w:divBdr>
                      <w:divsChild>
                        <w:div w:id="1509907365">
                          <w:marLeft w:val="0"/>
                          <w:marRight w:val="0"/>
                          <w:marTop w:val="0"/>
                          <w:marBottom w:val="0"/>
                          <w:divBdr>
                            <w:top w:val="none" w:sz="0" w:space="0" w:color="auto"/>
                            <w:left w:val="none" w:sz="0" w:space="0" w:color="auto"/>
                            <w:bottom w:val="none" w:sz="0" w:space="0" w:color="auto"/>
                            <w:right w:val="none" w:sz="0" w:space="0" w:color="auto"/>
                          </w:divBdr>
                          <w:divsChild>
                            <w:div w:id="1107427914">
                              <w:marLeft w:val="0"/>
                              <w:marRight w:val="0"/>
                              <w:marTop w:val="0"/>
                              <w:marBottom w:val="0"/>
                              <w:divBdr>
                                <w:top w:val="none" w:sz="0" w:space="0" w:color="auto"/>
                                <w:left w:val="none" w:sz="0" w:space="0" w:color="auto"/>
                                <w:bottom w:val="none" w:sz="0" w:space="0" w:color="auto"/>
                                <w:right w:val="none" w:sz="0" w:space="0" w:color="auto"/>
                              </w:divBdr>
                              <w:divsChild>
                                <w:div w:id="1048576235">
                                  <w:marLeft w:val="0"/>
                                  <w:marRight w:val="0"/>
                                  <w:marTop w:val="0"/>
                                  <w:marBottom w:val="0"/>
                                  <w:divBdr>
                                    <w:top w:val="none" w:sz="0" w:space="0" w:color="auto"/>
                                    <w:left w:val="none" w:sz="0" w:space="0" w:color="auto"/>
                                    <w:bottom w:val="none" w:sz="0" w:space="0" w:color="auto"/>
                                    <w:right w:val="none" w:sz="0" w:space="0" w:color="auto"/>
                                  </w:divBdr>
                                  <w:divsChild>
                                    <w:div w:id="23487276">
                                      <w:marLeft w:val="54"/>
                                      <w:marRight w:val="0"/>
                                      <w:marTop w:val="0"/>
                                      <w:marBottom w:val="0"/>
                                      <w:divBdr>
                                        <w:top w:val="none" w:sz="0" w:space="0" w:color="auto"/>
                                        <w:left w:val="none" w:sz="0" w:space="0" w:color="auto"/>
                                        <w:bottom w:val="none" w:sz="0" w:space="0" w:color="auto"/>
                                        <w:right w:val="none" w:sz="0" w:space="0" w:color="auto"/>
                                      </w:divBdr>
                                      <w:divsChild>
                                        <w:div w:id="1019813286">
                                          <w:marLeft w:val="0"/>
                                          <w:marRight w:val="0"/>
                                          <w:marTop w:val="0"/>
                                          <w:marBottom w:val="0"/>
                                          <w:divBdr>
                                            <w:top w:val="none" w:sz="0" w:space="0" w:color="auto"/>
                                            <w:left w:val="none" w:sz="0" w:space="0" w:color="auto"/>
                                            <w:bottom w:val="none" w:sz="0" w:space="0" w:color="auto"/>
                                            <w:right w:val="none" w:sz="0" w:space="0" w:color="auto"/>
                                          </w:divBdr>
                                          <w:divsChild>
                                            <w:div w:id="1435976820">
                                              <w:marLeft w:val="0"/>
                                              <w:marRight w:val="0"/>
                                              <w:marTop w:val="0"/>
                                              <w:marBottom w:val="109"/>
                                              <w:divBdr>
                                                <w:top w:val="single" w:sz="6" w:space="0" w:color="F5F5F5"/>
                                                <w:left w:val="single" w:sz="6" w:space="0" w:color="F5F5F5"/>
                                                <w:bottom w:val="single" w:sz="6" w:space="0" w:color="F5F5F5"/>
                                                <w:right w:val="single" w:sz="6" w:space="0" w:color="F5F5F5"/>
                                              </w:divBdr>
                                              <w:divsChild>
                                                <w:div w:id="807281168">
                                                  <w:marLeft w:val="0"/>
                                                  <w:marRight w:val="0"/>
                                                  <w:marTop w:val="0"/>
                                                  <w:marBottom w:val="0"/>
                                                  <w:divBdr>
                                                    <w:top w:val="none" w:sz="0" w:space="0" w:color="auto"/>
                                                    <w:left w:val="none" w:sz="0" w:space="0" w:color="auto"/>
                                                    <w:bottom w:val="none" w:sz="0" w:space="0" w:color="auto"/>
                                                    <w:right w:val="none" w:sz="0" w:space="0" w:color="auto"/>
                                                  </w:divBdr>
                                                  <w:divsChild>
                                                    <w:div w:id="20141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2185543">
      <w:bodyDiv w:val="1"/>
      <w:marLeft w:val="0"/>
      <w:marRight w:val="0"/>
      <w:marTop w:val="0"/>
      <w:marBottom w:val="0"/>
      <w:divBdr>
        <w:top w:val="none" w:sz="0" w:space="0" w:color="auto"/>
        <w:left w:val="none" w:sz="0" w:space="0" w:color="auto"/>
        <w:bottom w:val="none" w:sz="0" w:space="0" w:color="auto"/>
        <w:right w:val="none" w:sz="0" w:space="0" w:color="auto"/>
      </w:divBdr>
      <w:divsChild>
        <w:div w:id="1458447739">
          <w:marLeft w:val="0"/>
          <w:marRight w:val="0"/>
          <w:marTop w:val="0"/>
          <w:marBottom w:val="0"/>
          <w:divBdr>
            <w:top w:val="none" w:sz="0" w:space="0" w:color="auto"/>
            <w:left w:val="none" w:sz="0" w:space="0" w:color="auto"/>
            <w:bottom w:val="none" w:sz="0" w:space="0" w:color="auto"/>
            <w:right w:val="none" w:sz="0" w:space="0" w:color="auto"/>
          </w:divBdr>
          <w:divsChild>
            <w:div w:id="212158264">
              <w:marLeft w:val="0"/>
              <w:marRight w:val="0"/>
              <w:marTop w:val="0"/>
              <w:marBottom w:val="0"/>
              <w:divBdr>
                <w:top w:val="none" w:sz="0" w:space="0" w:color="auto"/>
                <w:left w:val="none" w:sz="0" w:space="0" w:color="auto"/>
                <w:bottom w:val="none" w:sz="0" w:space="0" w:color="auto"/>
                <w:right w:val="none" w:sz="0" w:space="0" w:color="auto"/>
              </w:divBdr>
              <w:divsChild>
                <w:div w:id="541483612">
                  <w:marLeft w:val="0"/>
                  <w:marRight w:val="0"/>
                  <w:marTop w:val="0"/>
                  <w:marBottom w:val="0"/>
                  <w:divBdr>
                    <w:top w:val="none" w:sz="0" w:space="0" w:color="auto"/>
                    <w:left w:val="none" w:sz="0" w:space="0" w:color="auto"/>
                    <w:bottom w:val="none" w:sz="0" w:space="0" w:color="auto"/>
                    <w:right w:val="none" w:sz="0" w:space="0" w:color="auto"/>
                  </w:divBdr>
                  <w:divsChild>
                    <w:div w:id="454522085">
                      <w:marLeft w:val="0"/>
                      <w:marRight w:val="0"/>
                      <w:marTop w:val="0"/>
                      <w:marBottom w:val="0"/>
                      <w:divBdr>
                        <w:top w:val="none" w:sz="0" w:space="0" w:color="auto"/>
                        <w:left w:val="none" w:sz="0" w:space="0" w:color="auto"/>
                        <w:bottom w:val="none" w:sz="0" w:space="0" w:color="auto"/>
                        <w:right w:val="none" w:sz="0" w:space="0" w:color="auto"/>
                      </w:divBdr>
                      <w:divsChild>
                        <w:div w:id="1806041866">
                          <w:marLeft w:val="0"/>
                          <w:marRight w:val="0"/>
                          <w:marTop w:val="0"/>
                          <w:marBottom w:val="0"/>
                          <w:divBdr>
                            <w:top w:val="none" w:sz="0" w:space="0" w:color="auto"/>
                            <w:left w:val="none" w:sz="0" w:space="0" w:color="auto"/>
                            <w:bottom w:val="none" w:sz="0" w:space="0" w:color="auto"/>
                            <w:right w:val="none" w:sz="0" w:space="0" w:color="auto"/>
                          </w:divBdr>
                          <w:divsChild>
                            <w:div w:id="1257061376">
                              <w:marLeft w:val="0"/>
                              <w:marRight w:val="0"/>
                              <w:marTop w:val="0"/>
                              <w:marBottom w:val="0"/>
                              <w:divBdr>
                                <w:top w:val="none" w:sz="0" w:space="0" w:color="auto"/>
                                <w:left w:val="none" w:sz="0" w:space="0" w:color="auto"/>
                                <w:bottom w:val="none" w:sz="0" w:space="0" w:color="auto"/>
                                <w:right w:val="none" w:sz="0" w:space="0" w:color="auto"/>
                              </w:divBdr>
                              <w:divsChild>
                                <w:div w:id="769621103">
                                  <w:marLeft w:val="0"/>
                                  <w:marRight w:val="0"/>
                                  <w:marTop w:val="0"/>
                                  <w:marBottom w:val="0"/>
                                  <w:divBdr>
                                    <w:top w:val="none" w:sz="0" w:space="0" w:color="auto"/>
                                    <w:left w:val="none" w:sz="0" w:space="0" w:color="auto"/>
                                    <w:bottom w:val="none" w:sz="0" w:space="0" w:color="auto"/>
                                    <w:right w:val="none" w:sz="0" w:space="0" w:color="auto"/>
                                  </w:divBdr>
                                  <w:divsChild>
                                    <w:div w:id="1338071131">
                                      <w:marLeft w:val="54"/>
                                      <w:marRight w:val="0"/>
                                      <w:marTop w:val="0"/>
                                      <w:marBottom w:val="0"/>
                                      <w:divBdr>
                                        <w:top w:val="none" w:sz="0" w:space="0" w:color="auto"/>
                                        <w:left w:val="none" w:sz="0" w:space="0" w:color="auto"/>
                                        <w:bottom w:val="none" w:sz="0" w:space="0" w:color="auto"/>
                                        <w:right w:val="none" w:sz="0" w:space="0" w:color="auto"/>
                                      </w:divBdr>
                                      <w:divsChild>
                                        <w:div w:id="907569975">
                                          <w:marLeft w:val="0"/>
                                          <w:marRight w:val="0"/>
                                          <w:marTop w:val="0"/>
                                          <w:marBottom w:val="0"/>
                                          <w:divBdr>
                                            <w:top w:val="none" w:sz="0" w:space="0" w:color="auto"/>
                                            <w:left w:val="none" w:sz="0" w:space="0" w:color="auto"/>
                                            <w:bottom w:val="none" w:sz="0" w:space="0" w:color="auto"/>
                                            <w:right w:val="none" w:sz="0" w:space="0" w:color="auto"/>
                                          </w:divBdr>
                                          <w:divsChild>
                                            <w:div w:id="1909998358">
                                              <w:marLeft w:val="0"/>
                                              <w:marRight w:val="0"/>
                                              <w:marTop w:val="0"/>
                                              <w:marBottom w:val="109"/>
                                              <w:divBdr>
                                                <w:top w:val="single" w:sz="6" w:space="0" w:color="F5F5F5"/>
                                                <w:left w:val="single" w:sz="6" w:space="0" w:color="F5F5F5"/>
                                                <w:bottom w:val="single" w:sz="6" w:space="0" w:color="F5F5F5"/>
                                                <w:right w:val="single" w:sz="6" w:space="0" w:color="F5F5F5"/>
                                              </w:divBdr>
                                              <w:divsChild>
                                                <w:div w:id="183523164">
                                                  <w:marLeft w:val="0"/>
                                                  <w:marRight w:val="0"/>
                                                  <w:marTop w:val="0"/>
                                                  <w:marBottom w:val="0"/>
                                                  <w:divBdr>
                                                    <w:top w:val="none" w:sz="0" w:space="0" w:color="auto"/>
                                                    <w:left w:val="none" w:sz="0" w:space="0" w:color="auto"/>
                                                    <w:bottom w:val="none" w:sz="0" w:space="0" w:color="auto"/>
                                                    <w:right w:val="none" w:sz="0" w:space="0" w:color="auto"/>
                                                  </w:divBdr>
                                                  <w:divsChild>
                                                    <w:div w:id="521019051">
                                                      <w:marLeft w:val="0"/>
                                                      <w:marRight w:val="0"/>
                                                      <w:marTop w:val="0"/>
                                                      <w:marBottom w:val="0"/>
                                                      <w:divBdr>
                                                        <w:top w:val="none" w:sz="0" w:space="0" w:color="auto"/>
                                                        <w:left w:val="none" w:sz="0" w:space="0" w:color="auto"/>
                                                        <w:bottom w:val="none" w:sz="0" w:space="0" w:color="auto"/>
                                                        <w:right w:val="none" w:sz="0" w:space="0" w:color="auto"/>
                                                      </w:divBdr>
                                                    </w:div>
                                                  </w:divsChild>
                                                </w:div>
                                                <w:div w:id="479083450">
                                                  <w:marLeft w:val="0"/>
                                                  <w:marRight w:val="0"/>
                                                  <w:marTop w:val="0"/>
                                                  <w:marBottom w:val="0"/>
                                                  <w:divBdr>
                                                    <w:top w:val="none" w:sz="0" w:space="0" w:color="auto"/>
                                                    <w:left w:val="none" w:sz="0" w:space="0" w:color="auto"/>
                                                    <w:bottom w:val="none" w:sz="0" w:space="0" w:color="auto"/>
                                                    <w:right w:val="none" w:sz="0" w:space="0" w:color="auto"/>
                                                  </w:divBdr>
                                                  <w:divsChild>
                                                    <w:div w:id="207299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1927566537">
      <w:bodyDiv w:val="1"/>
      <w:marLeft w:val="0"/>
      <w:marRight w:val="0"/>
      <w:marTop w:val="0"/>
      <w:marBottom w:val="0"/>
      <w:divBdr>
        <w:top w:val="none" w:sz="0" w:space="0" w:color="auto"/>
        <w:left w:val="none" w:sz="0" w:space="0" w:color="auto"/>
        <w:bottom w:val="none" w:sz="0" w:space="0" w:color="auto"/>
        <w:right w:val="none" w:sz="0" w:space="0" w:color="auto"/>
      </w:divBdr>
      <w:divsChild>
        <w:div w:id="657880936">
          <w:marLeft w:val="0"/>
          <w:marRight w:val="0"/>
          <w:marTop w:val="0"/>
          <w:marBottom w:val="0"/>
          <w:divBdr>
            <w:top w:val="none" w:sz="0" w:space="0" w:color="auto"/>
            <w:left w:val="none" w:sz="0" w:space="0" w:color="auto"/>
            <w:bottom w:val="none" w:sz="0" w:space="0" w:color="auto"/>
            <w:right w:val="none" w:sz="0" w:space="0" w:color="auto"/>
          </w:divBdr>
          <w:divsChild>
            <w:div w:id="183832565">
              <w:marLeft w:val="0"/>
              <w:marRight w:val="0"/>
              <w:marTop w:val="0"/>
              <w:marBottom w:val="0"/>
              <w:divBdr>
                <w:top w:val="none" w:sz="0" w:space="0" w:color="auto"/>
                <w:left w:val="none" w:sz="0" w:space="0" w:color="auto"/>
                <w:bottom w:val="none" w:sz="0" w:space="0" w:color="auto"/>
                <w:right w:val="none" w:sz="0" w:space="0" w:color="auto"/>
              </w:divBdr>
              <w:divsChild>
                <w:div w:id="398595607">
                  <w:marLeft w:val="0"/>
                  <w:marRight w:val="0"/>
                  <w:marTop w:val="0"/>
                  <w:marBottom w:val="0"/>
                  <w:divBdr>
                    <w:top w:val="none" w:sz="0" w:space="0" w:color="auto"/>
                    <w:left w:val="none" w:sz="0" w:space="0" w:color="auto"/>
                    <w:bottom w:val="none" w:sz="0" w:space="0" w:color="auto"/>
                    <w:right w:val="none" w:sz="0" w:space="0" w:color="auto"/>
                  </w:divBdr>
                  <w:divsChild>
                    <w:div w:id="2013757136">
                      <w:marLeft w:val="0"/>
                      <w:marRight w:val="0"/>
                      <w:marTop w:val="0"/>
                      <w:marBottom w:val="0"/>
                      <w:divBdr>
                        <w:top w:val="none" w:sz="0" w:space="0" w:color="auto"/>
                        <w:left w:val="none" w:sz="0" w:space="0" w:color="auto"/>
                        <w:bottom w:val="none" w:sz="0" w:space="0" w:color="auto"/>
                        <w:right w:val="none" w:sz="0" w:space="0" w:color="auto"/>
                      </w:divBdr>
                      <w:divsChild>
                        <w:div w:id="1399087844">
                          <w:marLeft w:val="0"/>
                          <w:marRight w:val="0"/>
                          <w:marTop w:val="0"/>
                          <w:marBottom w:val="0"/>
                          <w:divBdr>
                            <w:top w:val="none" w:sz="0" w:space="0" w:color="auto"/>
                            <w:left w:val="none" w:sz="0" w:space="0" w:color="auto"/>
                            <w:bottom w:val="none" w:sz="0" w:space="0" w:color="auto"/>
                            <w:right w:val="none" w:sz="0" w:space="0" w:color="auto"/>
                          </w:divBdr>
                          <w:divsChild>
                            <w:div w:id="352658773">
                              <w:marLeft w:val="0"/>
                              <w:marRight w:val="0"/>
                              <w:marTop w:val="0"/>
                              <w:marBottom w:val="0"/>
                              <w:divBdr>
                                <w:top w:val="none" w:sz="0" w:space="0" w:color="auto"/>
                                <w:left w:val="none" w:sz="0" w:space="0" w:color="auto"/>
                                <w:bottom w:val="none" w:sz="0" w:space="0" w:color="auto"/>
                                <w:right w:val="none" w:sz="0" w:space="0" w:color="auto"/>
                              </w:divBdr>
                              <w:divsChild>
                                <w:div w:id="626011990">
                                  <w:marLeft w:val="0"/>
                                  <w:marRight w:val="0"/>
                                  <w:marTop w:val="0"/>
                                  <w:marBottom w:val="0"/>
                                  <w:divBdr>
                                    <w:top w:val="none" w:sz="0" w:space="0" w:color="auto"/>
                                    <w:left w:val="none" w:sz="0" w:space="0" w:color="auto"/>
                                    <w:bottom w:val="none" w:sz="0" w:space="0" w:color="auto"/>
                                    <w:right w:val="none" w:sz="0" w:space="0" w:color="auto"/>
                                  </w:divBdr>
                                  <w:divsChild>
                                    <w:div w:id="1090616983">
                                      <w:marLeft w:val="60"/>
                                      <w:marRight w:val="0"/>
                                      <w:marTop w:val="0"/>
                                      <w:marBottom w:val="0"/>
                                      <w:divBdr>
                                        <w:top w:val="none" w:sz="0" w:space="0" w:color="auto"/>
                                        <w:left w:val="none" w:sz="0" w:space="0" w:color="auto"/>
                                        <w:bottom w:val="none" w:sz="0" w:space="0" w:color="auto"/>
                                        <w:right w:val="none" w:sz="0" w:space="0" w:color="auto"/>
                                      </w:divBdr>
                                      <w:divsChild>
                                        <w:div w:id="1099787960">
                                          <w:marLeft w:val="0"/>
                                          <w:marRight w:val="0"/>
                                          <w:marTop w:val="0"/>
                                          <w:marBottom w:val="0"/>
                                          <w:divBdr>
                                            <w:top w:val="none" w:sz="0" w:space="0" w:color="auto"/>
                                            <w:left w:val="none" w:sz="0" w:space="0" w:color="auto"/>
                                            <w:bottom w:val="none" w:sz="0" w:space="0" w:color="auto"/>
                                            <w:right w:val="none" w:sz="0" w:space="0" w:color="auto"/>
                                          </w:divBdr>
                                          <w:divsChild>
                                            <w:div w:id="1206218995">
                                              <w:marLeft w:val="0"/>
                                              <w:marRight w:val="0"/>
                                              <w:marTop w:val="0"/>
                                              <w:marBottom w:val="120"/>
                                              <w:divBdr>
                                                <w:top w:val="single" w:sz="6" w:space="0" w:color="F5F5F5"/>
                                                <w:left w:val="single" w:sz="6" w:space="0" w:color="F5F5F5"/>
                                                <w:bottom w:val="single" w:sz="6" w:space="0" w:color="F5F5F5"/>
                                                <w:right w:val="single" w:sz="6" w:space="0" w:color="F5F5F5"/>
                                              </w:divBdr>
                                              <w:divsChild>
                                                <w:div w:id="605426458">
                                                  <w:marLeft w:val="0"/>
                                                  <w:marRight w:val="0"/>
                                                  <w:marTop w:val="0"/>
                                                  <w:marBottom w:val="0"/>
                                                  <w:divBdr>
                                                    <w:top w:val="none" w:sz="0" w:space="0" w:color="auto"/>
                                                    <w:left w:val="none" w:sz="0" w:space="0" w:color="auto"/>
                                                    <w:bottom w:val="none" w:sz="0" w:space="0" w:color="auto"/>
                                                    <w:right w:val="none" w:sz="0" w:space="0" w:color="auto"/>
                                                  </w:divBdr>
                                                  <w:divsChild>
                                                    <w:div w:id="73027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2539065">
      <w:bodyDiv w:val="1"/>
      <w:marLeft w:val="0"/>
      <w:marRight w:val="0"/>
      <w:marTop w:val="0"/>
      <w:marBottom w:val="0"/>
      <w:divBdr>
        <w:top w:val="none" w:sz="0" w:space="0" w:color="auto"/>
        <w:left w:val="none" w:sz="0" w:space="0" w:color="auto"/>
        <w:bottom w:val="none" w:sz="0" w:space="0" w:color="auto"/>
        <w:right w:val="none" w:sz="0" w:space="0" w:color="auto"/>
      </w:divBdr>
    </w:div>
    <w:div w:id="2005474855">
      <w:bodyDiv w:val="1"/>
      <w:marLeft w:val="0"/>
      <w:marRight w:val="0"/>
      <w:marTop w:val="0"/>
      <w:marBottom w:val="0"/>
      <w:divBdr>
        <w:top w:val="none" w:sz="0" w:space="0" w:color="auto"/>
        <w:left w:val="none" w:sz="0" w:space="0" w:color="auto"/>
        <w:bottom w:val="none" w:sz="0" w:space="0" w:color="auto"/>
        <w:right w:val="none" w:sz="0" w:space="0" w:color="auto"/>
      </w:divBdr>
      <w:divsChild>
        <w:div w:id="1013848412">
          <w:marLeft w:val="0"/>
          <w:marRight w:val="0"/>
          <w:marTop w:val="0"/>
          <w:marBottom w:val="0"/>
          <w:divBdr>
            <w:top w:val="none" w:sz="0" w:space="0" w:color="auto"/>
            <w:left w:val="none" w:sz="0" w:space="0" w:color="auto"/>
            <w:bottom w:val="none" w:sz="0" w:space="0" w:color="auto"/>
            <w:right w:val="none" w:sz="0" w:space="0" w:color="auto"/>
          </w:divBdr>
          <w:divsChild>
            <w:div w:id="497767478">
              <w:marLeft w:val="0"/>
              <w:marRight w:val="0"/>
              <w:marTop w:val="0"/>
              <w:marBottom w:val="0"/>
              <w:divBdr>
                <w:top w:val="none" w:sz="0" w:space="0" w:color="auto"/>
                <w:left w:val="none" w:sz="0" w:space="0" w:color="auto"/>
                <w:bottom w:val="none" w:sz="0" w:space="0" w:color="auto"/>
                <w:right w:val="none" w:sz="0" w:space="0" w:color="auto"/>
              </w:divBdr>
              <w:divsChild>
                <w:div w:id="647171447">
                  <w:marLeft w:val="0"/>
                  <w:marRight w:val="0"/>
                  <w:marTop w:val="0"/>
                  <w:marBottom w:val="0"/>
                  <w:divBdr>
                    <w:top w:val="none" w:sz="0" w:space="0" w:color="auto"/>
                    <w:left w:val="none" w:sz="0" w:space="0" w:color="auto"/>
                    <w:bottom w:val="none" w:sz="0" w:space="0" w:color="auto"/>
                    <w:right w:val="none" w:sz="0" w:space="0" w:color="auto"/>
                  </w:divBdr>
                  <w:divsChild>
                    <w:div w:id="1369993285">
                      <w:marLeft w:val="0"/>
                      <w:marRight w:val="0"/>
                      <w:marTop w:val="0"/>
                      <w:marBottom w:val="0"/>
                      <w:divBdr>
                        <w:top w:val="none" w:sz="0" w:space="0" w:color="auto"/>
                        <w:left w:val="none" w:sz="0" w:space="0" w:color="auto"/>
                        <w:bottom w:val="none" w:sz="0" w:space="0" w:color="auto"/>
                        <w:right w:val="none" w:sz="0" w:space="0" w:color="auto"/>
                      </w:divBdr>
                      <w:divsChild>
                        <w:div w:id="1944611296">
                          <w:marLeft w:val="0"/>
                          <w:marRight w:val="0"/>
                          <w:marTop w:val="0"/>
                          <w:marBottom w:val="0"/>
                          <w:divBdr>
                            <w:top w:val="none" w:sz="0" w:space="0" w:color="auto"/>
                            <w:left w:val="none" w:sz="0" w:space="0" w:color="auto"/>
                            <w:bottom w:val="none" w:sz="0" w:space="0" w:color="auto"/>
                            <w:right w:val="none" w:sz="0" w:space="0" w:color="auto"/>
                          </w:divBdr>
                          <w:divsChild>
                            <w:div w:id="2052073955">
                              <w:marLeft w:val="0"/>
                              <w:marRight w:val="0"/>
                              <w:marTop w:val="0"/>
                              <w:marBottom w:val="0"/>
                              <w:divBdr>
                                <w:top w:val="none" w:sz="0" w:space="0" w:color="auto"/>
                                <w:left w:val="none" w:sz="0" w:space="0" w:color="auto"/>
                                <w:bottom w:val="none" w:sz="0" w:space="0" w:color="auto"/>
                                <w:right w:val="none" w:sz="0" w:space="0" w:color="auto"/>
                              </w:divBdr>
                              <w:divsChild>
                                <w:div w:id="305740150">
                                  <w:marLeft w:val="0"/>
                                  <w:marRight w:val="0"/>
                                  <w:marTop w:val="0"/>
                                  <w:marBottom w:val="0"/>
                                  <w:divBdr>
                                    <w:top w:val="none" w:sz="0" w:space="0" w:color="auto"/>
                                    <w:left w:val="none" w:sz="0" w:space="0" w:color="auto"/>
                                    <w:bottom w:val="none" w:sz="0" w:space="0" w:color="auto"/>
                                    <w:right w:val="none" w:sz="0" w:space="0" w:color="auto"/>
                                  </w:divBdr>
                                  <w:divsChild>
                                    <w:div w:id="1963917759">
                                      <w:marLeft w:val="54"/>
                                      <w:marRight w:val="0"/>
                                      <w:marTop w:val="0"/>
                                      <w:marBottom w:val="0"/>
                                      <w:divBdr>
                                        <w:top w:val="none" w:sz="0" w:space="0" w:color="auto"/>
                                        <w:left w:val="none" w:sz="0" w:space="0" w:color="auto"/>
                                        <w:bottom w:val="none" w:sz="0" w:space="0" w:color="auto"/>
                                        <w:right w:val="none" w:sz="0" w:space="0" w:color="auto"/>
                                      </w:divBdr>
                                      <w:divsChild>
                                        <w:div w:id="1293638325">
                                          <w:marLeft w:val="0"/>
                                          <w:marRight w:val="0"/>
                                          <w:marTop w:val="0"/>
                                          <w:marBottom w:val="0"/>
                                          <w:divBdr>
                                            <w:top w:val="none" w:sz="0" w:space="0" w:color="auto"/>
                                            <w:left w:val="none" w:sz="0" w:space="0" w:color="auto"/>
                                            <w:bottom w:val="none" w:sz="0" w:space="0" w:color="auto"/>
                                            <w:right w:val="none" w:sz="0" w:space="0" w:color="auto"/>
                                          </w:divBdr>
                                          <w:divsChild>
                                            <w:div w:id="597177613">
                                              <w:marLeft w:val="0"/>
                                              <w:marRight w:val="0"/>
                                              <w:marTop w:val="0"/>
                                              <w:marBottom w:val="109"/>
                                              <w:divBdr>
                                                <w:top w:val="single" w:sz="6" w:space="0" w:color="F5F5F5"/>
                                                <w:left w:val="single" w:sz="6" w:space="0" w:color="F5F5F5"/>
                                                <w:bottom w:val="single" w:sz="6" w:space="0" w:color="F5F5F5"/>
                                                <w:right w:val="single" w:sz="6" w:space="0" w:color="F5F5F5"/>
                                              </w:divBdr>
                                              <w:divsChild>
                                                <w:div w:id="1855802618">
                                                  <w:marLeft w:val="0"/>
                                                  <w:marRight w:val="0"/>
                                                  <w:marTop w:val="0"/>
                                                  <w:marBottom w:val="0"/>
                                                  <w:divBdr>
                                                    <w:top w:val="none" w:sz="0" w:space="0" w:color="auto"/>
                                                    <w:left w:val="none" w:sz="0" w:space="0" w:color="auto"/>
                                                    <w:bottom w:val="none" w:sz="0" w:space="0" w:color="auto"/>
                                                    <w:right w:val="none" w:sz="0" w:space="0" w:color="auto"/>
                                                  </w:divBdr>
                                                  <w:divsChild>
                                                    <w:div w:id="2088961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28576178">
      <w:bodyDiv w:val="1"/>
      <w:marLeft w:val="0"/>
      <w:marRight w:val="0"/>
      <w:marTop w:val="0"/>
      <w:marBottom w:val="0"/>
      <w:divBdr>
        <w:top w:val="none" w:sz="0" w:space="0" w:color="auto"/>
        <w:left w:val="none" w:sz="0" w:space="0" w:color="auto"/>
        <w:bottom w:val="none" w:sz="0" w:space="0" w:color="auto"/>
        <w:right w:val="none" w:sz="0" w:space="0" w:color="auto"/>
      </w:divBdr>
      <w:divsChild>
        <w:div w:id="662050641">
          <w:marLeft w:val="0"/>
          <w:marRight w:val="0"/>
          <w:marTop w:val="0"/>
          <w:marBottom w:val="0"/>
          <w:divBdr>
            <w:top w:val="none" w:sz="0" w:space="0" w:color="auto"/>
            <w:left w:val="none" w:sz="0" w:space="0" w:color="auto"/>
            <w:bottom w:val="none" w:sz="0" w:space="0" w:color="auto"/>
            <w:right w:val="none" w:sz="0" w:space="0" w:color="auto"/>
          </w:divBdr>
          <w:divsChild>
            <w:div w:id="1248462839">
              <w:marLeft w:val="0"/>
              <w:marRight w:val="0"/>
              <w:marTop w:val="0"/>
              <w:marBottom w:val="0"/>
              <w:divBdr>
                <w:top w:val="none" w:sz="0" w:space="0" w:color="auto"/>
                <w:left w:val="none" w:sz="0" w:space="0" w:color="auto"/>
                <w:bottom w:val="none" w:sz="0" w:space="0" w:color="auto"/>
                <w:right w:val="none" w:sz="0" w:space="0" w:color="auto"/>
              </w:divBdr>
              <w:divsChild>
                <w:div w:id="1799445532">
                  <w:marLeft w:val="0"/>
                  <w:marRight w:val="0"/>
                  <w:marTop w:val="0"/>
                  <w:marBottom w:val="0"/>
                  <w:divBdr>
                    <w:top w:val="none" w:sz="0" w:space="0" w:color="auto"/>
                    <w:left w:val="none" w:sz="0" w:space="0" w:color="auto"/>
                    <w:bottom w:val="none" w:sz="0" w:space="0" w:color="auto"/>
                    <w:right w:val="none" w:sz="0" w:space="0" w:color="auto"/>
                  </w:divBdr>
                  <w:divsChild>
                    <w:div w:id="479857034">
                      <w:marLeft w:val="0"/>
                      <w:marRight w:val="0"/>
                      <w:marTop w:val="0"/>
                      <w:marBottom w:val="0"/>
                      <w:divBdr>
                        <w:top w:val="none" w:sz="0" w:space="0" w:color="auto"/>
                        <w:left w:val="none" w:sz="0" w:space="0" w:color="auto"/>
                        <w:bottom w:val="none" w:sz="0" w:space="0" w:color="auto"/>
                        <w:right w:val="none" w:sz="0" w:space="0" w:color="auto"/>
                      </w:divBdr>
                      <w:divsChild>
                        <w:div w:id="135756332">
                          <w:marLeft w:val="0"/>
                          <w:marRight w:val="0"/>
                          <w:marTop w:val="0"/>
                          <w:marBottom w:val="0"/>
                          <w:divBdr>
                            <w:top w:val="none" w:sz="0" w:space="0" w:color="auto"/>
                            <w:left w:val="none" w:sz="0" w:space="0" w:color="auto"/>
                            <w:bottom w:val="none" w:sz="0" w:space="0" w:color="auto"/>
                            <w:right w:val="none" w:sz="0" w:space="0" w:color="auto"/>
                          </w:divBdr>
                          <w:divsChild>
                            <w:div w:id="1378553233">
                              <w:marLeft w:val="0"/>
                              <w:marRight w:val="0"/>
                              <w:marTop w:val="0"/>
                              <w:marBottom w:val="0"/>
                              <w:divBdr>
                                <w:top w:val="none" w:sz="0" w:space="0" w:color="auto"/>
                                <w:left w:val="none" w:sz="0" w:space="0" w:color="auto"/>
                                <w:bottom w:val="none" w:sz="0" w:space="0" w:color="auto"/>
                                <w:right w:val="none" w:sz="0" w:space="0" w:color="auto"/>
                              </w:divBdr>
                              <w:divsChild>
                                <w:div w:id="778450563">
                                  <w:marLeft w:val="0"/>
                                  <w:marRight w:val="0"/>
                                  <w:marTop w:val="0"/>
                                  <w:marBottom w:val="0"/>
                                  <w:divBdr>
                                    <w:top w:val="none" w:sz="0" w:space="0" w:color="auto"/>
                                    <w:left w:val="none" w:sz="0" w:space="0" w:color="auto"/>
                                    <w:bottom w:val="none" w:sz="0" w:space="0" w:color="auto"/>
                                    <w:right w:val="none" w:sz="0" w:space="0" w:color="auto"/>
                                  </w:divBdr>
                                  <w:divsChild>
                                    <w:div w:id="1656763627">
                                      <w:marLeft w:val="54"/>
                                      <w:marRight w:val="0"/>
                                      <w:marTop w:val="0"/>
                                      <w:marBottom w:val="0"/>
                                      <w:divBdr>
                                        <w:top w:val="none" w:sz="0" w:space="0" w:color="auto"/>
                                        <w:left w:val="none" w:sz="0" w:space="0" w:color="auto"/>
                                        <w:bottom w:val="none" w:sz="0" w:space="0" w:color="auto"/>
                                        <w:right w:val="none" w:sz="0" w:space="0" w:color="auto"/>
                                      </w:divBdr>
                                      <w:divsChild>
                                        <w:div w:id="259336217">
                                          <w:marLeft w:val="0"/>
                                          <w:marRight w:val="0"/>
                                          <w:marTop w:val="0"/>
                                          <w:marBottom w:val="0"/>
                                          <w:divBdr>
                                            <w:top w:val="none" w:sz="0" w:space="0" w:color="auto"/>
                                            <w:left w:val="none" w:sz="0" w:space="0" w:color="auto"/>
                                            <w:bottom w:val="none" w:sz="0" w:space="0" w:color="auto"/>
                                            <w:right w:val="none" w:sz="0" w:space="0" w:color="auto"/>
                                          </w:divBdr>
                                          <w:divsChild>
                                            <w:div w:id="1870027182">
                                              <w:marLeft w:val="0"/>
                                              <w:marRight w:val="0"/>
                                              <w:marTop w:val="0"/>
                                              <w:marBottom w:val="109"/>
                                              <w:divBdr>
                                                <w:top w:val="single" w:sz="6" w:space="0" w:color="F5F5F5"/>
                                                <w:left w:val="single" w:sz="6" w:space="0" w:color="F5F5F5"/>
                                                <w:bottom w:val="single" w:sz="6" w:space="0" w:color="F5F5F5"/>
                                                <w:right w:val="single" w:sz="6" w:space="0" w:color="F5F5F5"/>
                                              </w:divBdr>
                                              <w:divsChild>
                                                <w:div w:id="1573471073">
                                                  <w:marLeft w:val="0"/>
                                                  <w:marRight w:val="0"/>
                                                  <w:marTop w:val="0"/>
                                                  <w:marBottom w:val="0"/>
                                                  <w:divBdr>
                                                    <w:top w:val="none" w:sz="0" w:space="0" w:color="auto"/>
                                                    <w:left w:val="none" w:sz="0" w:space="0" w:color="auto"/>
                                                    <w:bottom w:val="none" w:sz="0" w:space="0" w:color="auto"/>
                                                    <w:right w:val="none" w:sz="0" w:space="0" w:color="auto"/>
                                                  </w:divBdr>
                                                  <w:divsChild>
                                                    <w:div w:id="152197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9.emf"/><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oleObject" Target="embeddings/oleObject7.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DFD891-2960-4BCF-B9DB-77280D1BE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7</Pages>
  <Words>1601</Words>
  <Characters>9128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Discussion on partial subframe for LAA</vt:lpstr>
    </vt:vector>
  </TitlesOfParts>
  <Company>ZTE</Company>
  <LinksUpToDate>false</LinksUpToDate>
  <CharactersWithSpaces>10708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partial subframe for LAA</dc:title>
  <dc:creator>ZTE</dc:creator>
  <cp:lastModifiedBy>Windows User</cp:lastModifiedBy>
  <cp:revision>16</cp:revision>
  <cp:lastPrinted>2010-08-09T02:27:00Z</cp:lastPrinted>
  <dcterms:created xsi:type="dcterms:W3CDTF">2016-11-04T12:18:00Z</dcterms:created>
  <dcterms:modified xsi:type="dcterms:W3CDTF">2016-11-05T03:26:00Z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